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7911" w:rsidRDefault="00010BB2" w:rsidP="00010BB2">
      <w:pPr>
        <w:pStyle w:val="u00a"/>
      </w:pPr>
      <w:r>
        <w:t>Bibliothéca — Arguménta theológica</w:t>
      </w:r>
      <w:r w:rsidR="00417911">
        <w:t xml:space="preserve"> </w:t>
      </w:r>
    </w:p>
    <w:p w:rsidR="00417911" w:rsidRDefault="00341B0A" w:rsidP="00010BB2">
      <w:pPr>
        <w:pStyle w:val="u00"/>
      </w:pPr>
      <w:r>
        <w:t>La participation des fidèles</w:t>
      </w:r>
      <w:r>
        <w:br/>
      </w:r>
      <w:r w:rsidRPr="00341B0A">
        <w:t>aux cérémonies d’un culte non catholique.</w:t>
      </w:r>
      <w:r>
        <w:br/>
      </w:r>
      <w:r w:rsidRPr="007438F5">
        <w:rPr>
          <w:rStyle w:val="italicus"/>
        </w:rPr>
        <w:t>Communicátio in sacris</w:t>
      </w:r>
      <w:r w:rsidR="00417911">
        <w:t xml:space="preserve"> </w:t>
      </w:r>
    </w:p>
    <w:p w:rsidR="00417911" w:rsidRDefault="00341B0A" w:rsidP="00010BB2">
      <w:pPr>
        <w:pStyle w:val="u00b"/>
      </w:pPr>
      <w:r>
        <w:t>DOCUMENTS</w:t>
      </w:r>
      <w:r w:rsidR="00417911">
        <w:t xml:space="preserve"> </w:t>
      </w:r>
    </w:p>
    <w:p w:rsidR="00417911" w:rsidRDefault="00417911" w:rsidP="00010BB2">
      <w:pPr>
        <w:pStyle w:val="u00b"/>
      </w:pPr>
    </w:p>
    <w:p w:rsidR="00417911" w:rsidRDefault="008E42E7" w:rsidP="008E42E7">
      <w:pPr>
        <w:pStyle w:val="tabtit"/>
      </w:pPr>
      <w:r>
        <w:t>Table</w:t>
      </w:r>
      <w:r w:rsidR="00417911">
        <w:t xml:space="preserve"> </w:t>
      </w:r>
    </w:p>
    <w:p w:rsidR="00166384" w:rsidRDefault="00F57959">
      <w:pPr>
        <w:pStyle w:val="TM1"/>
        <w:tabs>
          <w:tab w:val="right" w:leader="dot" w:pos="10194"/>
        </w:tabs>
        <w:rPr>
          <w:rFonts w:asciiTheme="minorHAnsi" w:eastAsiaTheme="minorEastAsia" w:hAnsiTheme="minorHAnsi" w:cstheme="minorBidi"/>
          <w:b w:val="0"/>
          <w:sz w:val="22"/>
          <w:lang w:eastAsia="fr-FR"/>
        </w:rPr>
      </w:pPr>
      <w:r w:rsidRPr="00F57959">
        <w:rPr>
          <w:lang w:eastAsia="fr-FR"/>
        </w:rPr>
        <w:fldChar w:fldCharType="begin"/>
      </w:r>
      <w:r w:rsidR="005B6D2F">
        <w:rPr>
          <w:lang w:eastAsia="fr-FR"/>
        </w:rPr>
        <w:instrText xml:space="preserve"> TOC \o "1-3" \h \z \u </w:instrText>
      </w:r>
      <w:r w:rsidRPr="00F57959">
        <w:rPr>
          <w:lang w:eastAsia="fr-FR"/>
        </w:rPr>
        <w:fldChar w:fldCharType="separate"/>
      </w:r>
      <w:hyperlink w:anchor="_Toc91096915" w:history="1">
        <w:r w:rsidR="00166384" w:rsidRPr="009C7545">
          <w:rPr>
            <w:rStyle w:val="Lienhypertexte"/>
            <w:lang w:eastAsia="fr-FR"/>
          </w:rPr>
          <w:t>La bible</w:t>
        </w:r>
        <w:r w:rsidR="00166384">
          <w:rPr>
            <w:webHidden/>
          </w:rPr>
          <w:tab/>
        </w:r>
        <w:r w:rsidR="00166384">
          <w:rPr>
            <w:webHidden/>
          </w:rPr>
          <w:fldChar w:fldCharType="begin"/>
        </w:r>
        <w:r w:rsidR="00166384">
          <w:rPr>
            <w:webHidden/>
          </w:rPr>
          <w:instrText xml:space="preserve"> PAGEREF _Toc91096915 \h </w:instrText>
        </w:r>
        <w:r w:rsidR="00166384">
          <w:rPr>
            <w:webHidden/>
          </w:rPr>
        </w:r>
        <w:r w:rsidR="00166384">
          <w:rPr>
            <w:webHidden/>
          </w:rPr>
          <w:fldChar w:fldCharType="separate"/>
        </w:r>
        <w:r w:rsidR="00166384">
          <w:rPr>
            <w:webHidden/>
          </w:rPr>
          <w:t>2</w:t>
        </w:r>
        <w:r w:rsidR="00166384">
          <w:rPr>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16" w:history="1">
        <w:r w:rsidRPr="009C7545">
          <w:rPr>
            <w:rStyle w:val="Lienhypertexte"/>
            <w:noProof/>
          </w:rPr>
          <w:t>L’ancien testament</w:t>
        </w:r>
        <w:r>
          <w:rPr>
            <w:noProof/>
            <w:webHidden/>
          </w:rPr>
          <w:tab/>
        </w:r>
        <w:r>
          <w:rPr>
            <w:noProof/>
            <w:webHidden/>
          </w:rPr>
          <w:fldChar w:fldCharType="begin"/>
        </w:r>
        <w:r>
          <w:rPr>
            <w:noProof/>
            <w:webHidden/>
          </w:rPr>
          <w:instrText xml:space="preserve"> PAGEREF _Toc91096916 \h </w:instrText>
        </w:r>
        <w:r>
          <w:rPr>
            <w:noProof/>
            <w:webHidden/>
          </w:rPr>
        </w:r>
        <w:r>
          <w:rPr>
            <w:noProof/>
            <w:webHidden/>
          </w:rPr>
          <w:fldChar w:fldCharType="separate"/>
        </w:r>
        <w:r>
          <w:rPr>
            <w:noProof/>
            <w:webHidden/>
          </w:rPr>
          <w:t>2</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17" w:history="1">
        <w:r w:rsidRPr="009C7545">
          <w:rPr>
            <w:rStyle w:val="Lienhypertexte"/>
            <w:noProof/>
          </w:rPr>
          <w:t>L’évangile</w:t>
        </w:r>
        <w:r>
          <w:rPr>
            <w:noProof/>
            <w:webHidden/>
          </w:rPr>
          <w:tab/>
        </w:r>
        <w:r>
          <w:rPr>
            <w:noProof/>
            <w:webHidden/>
          </w:rPr>
          <w:fldChar w:fldCharType="begin"/>
        </w:r>
        <w:r>
          <w:rPr>
            <w:noProof/>
            <w:webHidden/>
          </w:rPr>
          <w:instrText xml:space="preserve"> PAGEREF _Toc91096917 \h </w:instrText>
        </w:r>
        <w:r>
          <w:rPr>
            <w:noProof/>
            <w:webHidden/>
          </w:rPr>
        </w:r>
        <w:r>
          <w:rPr>
            <w:noProof/>
            <w:webHidden/>
          </w:rPr>
          <w:fldChar w:fldCharType="separate"/>
        </w:r>
        <w:r>
          <w:rPr>
            <w:noProof/>
            <w:webHidden/>
          </w:rPr>
          <w:t>3</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18" w:history="1">
        <w:r w:rsidRPr="009C7545">
          <w:rPr>
            <w:rStyle w:val="Lienhypertexte"/>
            <w:noProof/>
          </w:rPr>
          <w:t>La suite du nouveau testament</w:t>
        </w:r>
        <w:r>
          <w:rPr>
            <w:noProof/>
            <w:webHidden/>
          </w:rPr>
          <w:tab/>
        </w:r>
        <w:r>
          <w:rPr>
            <w:noProof/>
            <w:webHidden/>
          </w:rPr>
          <w:fldChar w:fldCharType="begin"/>
        </w:r>
        <w:r>
          <w:rPr>
            <w:noProof/>
            <w:webHidden/>
          </w:rPr>
          <w:instrText xml:space="preserve"> PAGEREF _Toc91096918 \h </w:instrText>
        </w:r>
        <w:r>
          <w:rPr>
            <w:noProof/>
            <w:webHidden/>
          </w:rPr>
        </w:r>
        <w:r>
          <w:rPr>
            <w:noProof/>
            <w:webHidden/>
          </w:rPr>
          <w:fldChar w:fldCharType="separate"/>
        </w:r>
        <w:r>
          <w:rPr>
            <w:noProof/>
            <w:webHidden/>
          </w:rPr>
          <w:t>3</w:t>
        </w:r>
        <w:r>
          <w:rPr>
            <w:noProof/>
            <w:webHidden/>
          </w:rPr>
          <w:fldChar w:fldCharType="end"/>
        </w:r>
      </w:hyperlink>
    </w:p>
    <w:p w:rsidR="00166384" w:rsidRDefault="00166384">
      <w:pPr>
        <w:pStyle w:val="TM1"/>
        <w:tabs>
          <w:tab w:val="right" w:leader="dot" w:pos="10194"/>
        </w:tabs>
        <w:rPr>
          <w:rFonts w:asciiTheme="minorHAnsi" w:eastAsiaTheme="minorEastAsia" w:hAnsiTheme="minorHAnsi" w:cstheme="minorBidi"/>
          <w:b w:val="0"/>
          <w:sz w:val="22"/>
          <w:lang w:eastAsia="fr-FR"/>
        </w:rPr>
      </w:pPr>
      <w:hyperlink w:anchor="_Toc91096919" w:history="1">
        <w:r w:rsidRPr="009C7545">
          <w:rPr>
            <w:rStyle w:val="Lienhypertexte"/>
            <w:lang w:eastAsia="fr-FR"/>
          </w:rPr>
          <w:t>Magistère</w:t>
        </w:r>
        <w:r>
          <w:rPr>
            <w:webHidden/>
          </w:rPr>
          <w:tab/>
        </w:r>
        <w:r>
          <w:rPr>
            <w:webHidden/>
          </w:rPr>
          <w:fldChar w:fldCharType="begin"/>
        </w:r>
        <w:r>
          <w:rPr>
            <w:webHidden/>
          </w:rPr>
          <w:instrText xml:space="preserve"> PAGEREF _Toc91096919 \h </w:instrText>
        </w:r>
        <w:r>
          <w:rPr>
            <w:webHidden/>
          </w:rPr>
        </w:r>
        <w:r>
          <w:rPr>
            <w:webHidden/>
          </w:rPr>
          <w:fldChar w:fldCharType="separate"/>
        </w:r>
        <w:r>
          <w:rPr>
            <w:webHidden/>
          </w:rPr>
          <w:t>5</w:t>
        </w:r>
        <w:r>
          <w:rPr>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20" w:history="1">
        <w:r w:rsidRPr="009C7545">
          <w:rPr>
            <w:rStyle w:val="Lienhypertexte"/>
            <w:noProof/>
          </w:rPr>
          <w:t>Canons Apostoliques</w:t>
        </w:r>
        <w:r>
          <w:rPr>
            <w:noProof/>
            <w:webHidden/>
          </w:rPr>
          <w:tab/>
        </w:r>
        <w:r>
          <w:rPr>
            <w:noProof/>
            <w:webHidden/>
          </w:rPr>
          <w:fldChar w:fldCharType="begin"/>
        </w:r>
        <w:r>
          <w:rPr>
            <w:noProof/>
            <w:webHidden/>
          </w:rPr>
          <w:instrText xml:space="preserve"> PAGEREF _Toc91096920 \h </w:instrText>
        </w:r>
        <w:r>
          <w:rPr>
            <w:noProof/>
            <w:webHidden/>
          </w:rPr>
        </w:r>
        <w:r>
          <w:rPr>
            <w:noProof/>
            <w:webHidden/>
          </w:rPr>
          <w:fldChar w:fldCharType="separate"/>
        </w:r>
        <w:r>
          <w:rPr>
            <w:noProof/>
            <w:webHidden/>
          </w:rPr>
          <w:t>5</w:t>
        </w:r>
        <w:r>
          <w:rPr>
            <w:noProof/>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21" w:history="1">
        <w:r w:rsidRPr="009C7545">
          <w:rPr>
            <w:rStyle w:val="Lienhypertexte"/>
            <w:noProof/>
          </w:rPr>
          <w:t>Divers conciles</w:t>
        </w:r>
        <w:r>
          <w:rPr>
            <w:noProof/>
            <w:webHidden/>
          </w:rPr>
          <w:tab/>
        </w:r>
        <w:r>
          <w:rPr>
            <w:noProof/>
            <w:webHidden/>
          </w:rPr>
          <w:fldChar w:fldCharType="begin"/>
        </w:r>
        <w:r>
          <w:rPr>
            <w:noProof/>
            <w:webHidden/>
          </w:rPr>
          <w:instrText xml:space="preserve"> PAGEREF _Toc91096921 \h </w:instrText>
        </w:r>
        <w:r>
          <w:rPr>
            <w:noProof/>
            <w:webHidden/>
          </w:rPr>
        </w:r>
        <w:r>
          <w:rPr>
            <w:noProof/>
            <w:webHidden/>
          </w:rPr>
          <w:fldChar w:fldCharType="separate"/>
        </w:r>
        <w:r>
          <w:rPr>
            <w:noProof/>
            <w:webHidden/>
          </w:rPr>
          <w:t>5</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22" w:history="1">
        <w:r w:rsidRPr="009C7545">
          <w:rPr>
            <w:rStyle w:val="Lienhypertexte"/>
            <w:noProof/>
          </w:rPr>
          <w:t>Concile de Laodicée en Phrygie. 364.</w:t>
        </w:r>
        <w:r>
          <w:rPr>
            <w:noProof/>
            <w:webHidden/>
          </w:rPr>
          <w:tab/>
        </w:r>
        <w:r>
          <w:rPr>
            <w:noProof/>
            <w:webHidden/>
          </w:rPr>
          <w:fldChar w:fldCharType="begin"/>
        </w:r>
        <w:r>
          <w:rPr>
            <w:noProof/>
            <w:webHidden/>
          </w:rPr>
          <w:instrText xml:space="preserve"> PAGEREF _Toc91096922 \h </w:instrText>
        </w:r>
        <w:r>
          <w:rPr>
            <w:noProof/>
            <w:webHidden/>
          </w:rPr>
        </w:r>
        <w:r>
          <w:rPr>
            <w:noProof/>
            <w:webHidden/>
          </w:rPr>
          <w:fldChar w:fldCharType="separate"/>
        </w:r>
        <w:r>
          <w:rPr>
            <w:noProof/>
            <w:webHidden/>
          </w:rPr>
          <w:t>5</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23" w:history="1">
        <w:r w:rsidRPr="009C7545">
          <w:rPr>
            <w:rStyle w:val="Lienhypertexte"/>
            <w:noProof/>
          </w:rPr>
          <w:t>Concile de Carthage, 398.</w:t>
        </w:r>
        <w:r>
          <w:rPr>
            <w:noProof/>
            <w:webHidden/>
          </w:rPr>
          <w:tab/>
        </w:r>
        <w:r>
          <w:rPr>
            <w:noProof/>
            <w:webHidden/>
          </w:rPr>
          <w:fldChar w:fldCharType="begin"/>
        </w:r>
        <w:r>
          <w:rPr>
            <w:noProof/>
            <w:webHidden/>
          </w:rPr>
          <w:instrText xml:space="preserve"> PAGEREF _Toc91096923 \h </w:instrText>
        </w:r>
        <w:r>
          <w:rPr>
            <w:noProof/>
            <w:webHidden/>
          </w:rPr>
        </w:r>
        <w:r>
          <w:rPr>
            <w:noProof/>
            <w:webHidden/>
          </w:rPr>
          <w:fldChar w:fldCharType="separate"/>
        </w:r>
        <w:r>
          <w:rPr>
            <w:noProof/>
            <w:webHidden/>
          </w:rPr>
          <w:t>5</w:t>
        </w:r>
        <w:r>
          <w:rPr>
            <w:noProof/>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24" w:history="1">
        <w:r w:rsidRPr="009C7545">
          <w:rPr>
            <w:rStyle w:val="Lienhypertexte"/>
            <w:noProof/>
          </w:rPr>
          <w:t>Congrégation pour la propagation de la foi, 1729</w:t>
        </w:r>
        <w:r>
          <w:rPr>
            <w:noProof/>
            <w:webHidden/>
          </w:rPr>
          <w:tab/>
        </w:r>
        <w:r>
          <w:rPr>
            <w:noProof/>
            <w:webHidden/>
          </w:rPr>
          <w:fldChar w:fldCharType="begin"/>
        </w:r>
        <w:r>
          <w:rPr>
            <w:noProof/>
            <w:webHidden/>
          </w:rPr>
          <w:instrText xml:space="preserve"> PAGEREF _Toc91096924 \h </w:instrText>
        </w:r>
        <w:r>
          <w:rPr>
            <w:noProof/>
            <w:webHidden/>
          </w:rPr>
        </w:r>
        <w:r>
          <w:rPr>
            <w:noProof/>
            <w:webHidden/>
          </w:rPr>
          <w:fldChar w:fldCharType="separate"/>
        </w:r>
        <w:r>
          <w:rPr>
            <w:noProof/>
            <w:webHidden/>
          </w:rPr>
          <w:t>6</w:t>
        </w:r>
        <w:r>
          <w:rPr>
            <w:noProof/>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25" w:history="1">
        <w:r w:rsidRPr="009C7545">
          <w:rPr>
            <w:rStyle w:val="Lienhypertexte"/>
            <w:noProof/>
          </w:rPr>
          <w:t>Le saint office, 1753</w:t>
        </w:r>
        <w:r>
          <w:rPr>
            <w:noProof/>
            <w:webHidden/>
          </w:rPr>
          <w:tab/>
        </w:r>
        <w:r>
          <w:rPr>
            <w:noProof/>
            <w:webHidden/>
          </w:rPr>
          <w:fldChar w:fldCharType="begin"/>
        </w:r>
        <w:r>
          <w:rPr>
            <w:noProof/>
            <w:webHidden/>
          </w:rPr>
          <w:instrText xml:space="preserve"> PAGEREF _Toc91096925 \h </w:instrText>
        </w:r>
        <w:r>
          <w:rPr>
            <w:noProof/>
            <w:webHidden/>
          </w:rPr>
        </w:r>
        <w:r>
          <w:rPr>
            <w:noProof/>
            <w:webHidden/>
          </w:rPr>
          <w:fldChar w:fldCharType="separate"/>
        </w:r>
        <w:r>
          <w:rPr>
            <w:noProof/>
            <w:webHidden/>
          </w:rPr>
          <w:t>6</w:t>
        </w:r>
        <w:r>
          <w:rPr>
            <w:noProof/>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26" w:history="1">
        <w:r w:rsidRPr="009C7545">
          <w:rPr>
            <w:rStyle w:val="Lienhypertexte"/>
            <w:noProof/>
          </w:rPr>
          <w:t>Pie VI</w:t>
        </w:r>
        <w:r>
          <w:rPr>
            <w:noProof/>
            <w:webHidden/>
          </w:rPr>
          <w:tab/>
        </w:r>
        <w:r>
          <w:rPr>
            <w:noProof/>
            <w:webHidden/>
          </w:rPr>
          <w:fldChar w:fldCharType="begin"/>
        </w:r>
        <w:r>
          <w:rPr>
            <w:noProof/>
            <w:webHidden/>
          </w:rPr>
          <w:instrText xml:space="preserve"> PAGEREF _Toc91096926 \h </w:instrText>
        </w:r>
        <w:r>
          <w:rPr>
            <w:noProof/>
            <w:webHidden/>
          </w:rPr>
        </w:r>
        <w:r>
          <w:rPr>
            <w:noProof/>
            <w:webHidden/>
          </w:rPr>
          <w:fldChar w:fldCharType="separate"/>
        </w:r>
        <w:r>
          <w:rPr>
            <w:noProof/>
            <w:webHidden/>
          </w:rPr>
          <w:t>6</w:t>
        </w:r>
        <w:r>
          <w:rPr>
            <w:noProof/>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27" w:history="1">
        <w:r w:rsidRPr="009C7545">
          <w:rPr>
            <w:rStyle w:val="Lienhypertexte"/>
            <w:noProof/>
          </w:rPr>
          <w:t>Code de droit canonique promulgué en 1917</w:t>
        </w:r>
        <w:r>
          <w:rPr>
            <w:noProof/>
            <w:webHidden/>
          </w:rPr>
          <w:tab/>
        </w:r>
        <w:r>
          <w:rPr>
            <w:noProof/>
            <w:webHidden/>
          </w:rPr>
          <w:fldChar w:fldCharType="begin"/>
        </w:r>
        <w:r>
          <w:rPr>
            <w:noProof/>
            <w:webHidden/>
          </w:rPr>
          <w:instrText xml:space="preserve"> PAGEREF _Toc91096927 \h </w:instrText>
        </w:r>
        <w:r>
          <w:rPr>
            <w:noProof/>
            <w:webHidden/>
          </w:rPr>
        </w:r>
        <w:r>
          <w:rPr>
            <w:noProof/>
            <w:webHidden/>
          </w:rPr>
          <w:fldChar w:fldCharType="separate"/>
        </w:r>
        <w:r>
          <w:rPr>
            <w:noProof/>
            <w:webHidden/>
          </w:rPr>
          <w:t>7</w:t>
        </w:r>
        <w:r>
          <w:rPr>
            <w:noProof/>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28" w:history="1">
        <w:r w:rsidRPr="009C7545">
          <w:rPr>
            <w:rStyle w:val="Lienhypertexte"/>
            <w:noProof/>
          </w:rPr>
          <w:t>Pie XI</w:t>
        </w:r>
        <w:r>
          <w:rPr>
            <w:noProof/>
            <w:webHidden/>
          </w:rPr>
          <w:tab/>
        </w:r>
        <w:r>
          <w:rPr>
            <w:noProof/>
            <w:webHidden/>
          </w:rPr>
          <w:fldChar w:fldCharType="begin"/>
        </w:r>
        <w:r>
          <w:rPr>
            <w:noProof/>
            <w:webHidden/>
          </w:rPr>
          <w:instrText xml:space="preserve"> PAGEREF _Toc91096928 \h </w:instrText>
        </w:r>
        <w:r>
          <w:rPr>
            <w:noProof/>
            <w:webHidden/>
          </w:rPr>
        </w:r>
        <w:r>
          <w:rPr>
            <w:noProof/>
            <w:webHidden/>
          </w:rPr>
          <w:fldChar w:fldCharType="separate"/>
        </w:r>
        <w:r>
          <w:rPr>
            <w:noProof/>
            <w:webHidden/>
          </w:rPr>
          <w:t>7</w:t>
        </w:r>
        <w:r>
          <w:rPr>
            <w:noProof/>
            <w:webHidden/>
          </w:rPr>
          <w:fldChar w:fldCharType="end"/>
        </w:r>
      </w:hyperlink>
    </w:p>
    <w:p w:rsidR="00166384" w:rsidRDefault="00166384">
      <w:pPr>
        <w:pStyle w:val="TM1"/>
        <w:tabs>
          <w:tab w:val="right" w:leader="dot" w:pos="10194"/>
        </w:tabs>
        <w:rPr>
          <w:rFonts w:asciiTheme="minorHAnsi" w:eastAsiaTheme="minorEastAsia" w:hAnsiTheme="minorHAnsi" w:cstheme="minorBidi"/>
          <w:b w:val="0"/>
          <w:sz w:val="22"/>
          <w:lang w:eastAsia="fr-FR"/>
        </w:rPr>
      </w:pPr>
      <w:hyperlink w:anchor="_Toc91096929" w:history="1">
        <w:r w:rsidRPr="009C7545">
          <w:rPr>
            <w:rStyle w:val="Lienhypertexte"/>
            <w:lang w:eastAsia="fr-FR"/>
          </w:rPr>
          <w:t>Chanoine Raoul Naz</w:t>
        </w:r>
        <w:r>
          <w:rPr>
            <w:webHidden/>
          </w:rPr>
          <w:tab/>
        </w:r>
        <w:r>
          <w:rPr>
            <w:webHidden/>
          </w:rPr>
          <w:fldChar w:fldCharType="begin"/>
        </w:r>
        <w:r>
          <w:rPr>
            <w:webHidden/>
          </w:rPr>
          <w:instrText xml:space="preserve"> PAGEREF _Toc91096929 \h </w:instrText>
        </w:r>
        <w:r>
          <w:rPr>
            <w:webHidden/>
          </w:rPr>
        </w:r>
        <w:r>
          <w:rPr>
            <w:webHidden/>
          </w:rPr>
          <w:fldChar w:fldCharType="separate"/>
        </w:r>
        <w:r>
          <w:rPr>
            <w:webHidden/>
          </w:rPr>
          <w:t>8</w:t>
        </w:r>
        <w:r>
          <w:rPr>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30" w:history="1">
        <w:r w:rsidRPr="009C7545">
          <w:rPr>
            <w:rStyle w:val="Lienhypertexte"/>
            <w:noProof/>
          </w:rPr>
          <w:t>Résumé</w:t>
        </w:r>
        <w:r>
          <w:rPr>
            <w:noProof/>
            <w:webHidden/>
          </w:rPr>
          <w:tab/>
        </w:r>
        <w:r>
          <w:rPr>
            <w:noProof/>
            <w:webHidden/>
          </w:rPr>
          <w:fldChar w:fldCharType="begin"/>
        </w:r>
        <w:r>
          <w:rPr>
            <w:noProof/>
            <w:webHidden/>
          </w:rPr>
          <w:instrText xml:space="preserve"> PAGEREF _Toc91096930 \h </w:instrText>
        </w:r>
        <w:r>
          <w:rPr>
            <w:noProof/>
            <w:webHidden/>
          </w:rPr>
        </w:r>
        <w:r>
          <w:rPr>
            <w:noProof/>
            <w:webHidden/>
          </w:rPr>
          <w:fldChar w:fldCharType="separate"/>
        </w:r>
        <w:r>
          <w:rPr>
            <w:noProof/>
            <w:webHidden/>
          </w:rPr>
          <w:t>8</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31" w:history="1">
        <w:r w:rsidRPr="009C7545">
          <w:rPr>
            <w:rStyle w:val="Lienhypertexte"/>
            <w:noProof/>
            <w:lang w:eastAsia="fr-FR"/>
          </w:rPr>
          <w:t>Texte complet</w:t>
        </w:r>
        <w:r>
          <w:rPr>
            <w:noProof/>
            <w:webHidden/>
          </w:rPr>
          <w:tab/>
        </w:r>
        <w:r>
          <w:rPr>
            <w:noProof/>
            <w:webHidden/>
          </w:rPr>
          <w:fldChar w:fldCharType="begin"/>
        </w:r>
        <w:r>
          <w:rPr>
            <w:noProof/>
            <w:webHidden/>
          </w:rPr>
          <w:instrText xml:space="preserve"> PAGEREF _Toc91096931 \h </w:instrText>
        </w:r>
        <w:r>
          <w:rPr>
            <w:noProof/>
            <w:webHidden/>
          </w:rPr>
        </w:r>
        <w:r>
          <w:rPr>
            <w:noProof/>
            <w:webHidden/>
          </w:rPr>
          <w:fldChar w:fldCharType="separate"/>
        </w:r>
        <w:r>
          <w:rPr>
            <w:noProof/>
            <w:webHidden/>
          </w:rPr>
          <w:t>8</w:t>
        </w:r>
        <w:r>
          <w:rPr>
            <w:noProof/>
            <w:webHidden/>
          </w:rPr>
          <w:fldChar w:fldCharType="end"/>
        </w:r>
      </w:hyperlink>
    </w:p>
    <w:p w:rsidR="00166384" w:rsidRDefault="00166384">
      <w:pPr>
        <w:pStyle w:val="TM1"/>
        <w:tabs>
          <w:tab w:val="right" w:leader="dot" w:pos="10194"/>
        </w:tabs>
        <w:rPr>
          <w:rFonts w:asciiTheme="minorHAnsi" w:eastAsiaTheme="minorEastAsia" w:hAnsiTheme="minorHAnsi" w:cstheme="minorBidi"/>
          <w:b w:val="0"/>
          <w:sz w:val="22"/>
          <w:lang w:eastAsia="fr-FR"/>
        </w:rPr>
      </w:pPr>
      <w:hyperlink w:anchor="_Toc91096932" w:history="1">
        <w:r w:rsidRPr="009C7545">
          <w:rPr>
            <w:rStyle w:val="Lienhypertexte"/>
            <w:lang w:eastAsia="fr-FR"/>
          </w:rPr>
          <w:t>Thomas d’Aquin</w:t>
        </w:r>
        <w:r>
          <w:rPr>
            <w:webHidden/>
          </w:rPr>
          <w:tab/>
        </w:r>
        <w:r>
          <w:rPr>
            <w:webHidden/>
          </w:rPr>
          <w:fldChar w:fldCharType="begin"/>
        </w:r>
        <w:r>
          <w:rPr>
            <w:webHidden/>
          </w:rPr>
          <w:instrText xml:space="preserve"> PAGEREF _Toc91096932 \h </w:instrText>
        </w:r>
        <w:r>
          <w:rPr>
            <w:webHidden/>
          </w:rPr>
        </w:r>
        <w:r>
          <w:rPr>
            <w:webHidden/>
          </w:rPr>
          <w:fldChar w:fldCharType="separate"/>
        </w:r>
        <w:r>
          <w:rPr>
            <w:webHidden/>
          </w:rPr>
          <w:t>10</w:t>
        </w:r>
        <w:r>
          <w:rPr>
            <w:webHidden/>
          </w:rPr>
          <w:fldChar w:fldCharType="end"/>
        </w:r>
      </w:hyperlink>
    </w:p>
    <w:p w:rsidR="00166384" w:rsidRDefault="00166384">
      <w:pPr>
        <w:pStyle w:val="TM1"/>
        <w:tabs>
          <w:tab w:val="right" w:leader="dot" w:pos="10194"/>
        </w:tabs>
        <w:rPr>
          <w:rFonts w:asciiTheme="minorHAnsi" w:eastAsiaTheme="minorEastAsia" w:hAnsiTheme="minorHAnsi" w:cstheme="minorBidi"/>
          <w:b w:val="0"/>
          <w:sz w:val="22"/>
          <w:lang w:eastAsia="fr-FR"/>
        </w:rPr>
      </w:pPr>
      <w:hyperlink w:anchor="_Toc91096933" w:history="1">
        <w:r w:rsidRPr="009C7545">
          <w:rPr>
            <w:rStyle w:val="Lienhypertexte"/>
          </w:rPr>
          <w:t>Grégoire le grand</w:t>
        </w:r>
        <w:r>
          <w:rPr>
            <w:webHidden/>
          </w:rPr>
          <w:tab/>
        </w:r>
        <w:r>
          <w:rPr>
            <w:webHidden/>
          </w:rPr>
          <w:fldChar w:fldCharType="begin"/>
        </w:r>
        <w:r>
          <w:rPr>
            <w:webHidden/>
          </w:rPr>
          <w:instrText xml:space="preserve"> PAGEREF _Toc91096933 \h </w:instrText>
        </w:r>
        <w:r>
          <w:rPr>
            <w:webHidden/>
          </w:rPr>
        </w:r>
        <w:r>
          <w:rPr>
            <w:webHidden/>
          </w:rPr>
          <w:fldChar w:fldCharType="separate"/>
        </w:r>
        <w:r>
          <w:rPr>
            <w:webHidden/>
          </w:rPr>
          <w:t>12</w:t>
        </w:r>
        <w:r>
          <w:rPr>
            <w:webHidden/>
          </w:rPr>
          <w:fldChar w:fldCharType="end"/>
        </w:r>
      </w:hyperlink>
    </w:p>
    <w:p w:rsidR="00166384" w:rsidRDefault="00166384">
      <w:pPr>
        <w:pStyle w:val="TM1"/>
        <w:tabs>
          <w:tab w:val="right" w:leader="dot" w:pos="10194"/>
        </w:tabs>
        <w:rPr>
          <w:rFonts w:asciiTheme="minorHAnsi" w:eastAsiaTheme="minorEastAsia" w:hAnsiTheme="minorHAnsi" w:cstheme="minorBidi"/>
          <w:b w:val="0"/>
          <w:sz w:val="22"/>
          <w:lang w:eastAsia="fr-FR"/>
        </w:rPr>
      </w:pPr>
      <w:hyperlink w:anchor="_Toc91096934" w:history="1">
        <w:r w:rsidRPr="009C7545">
          <w:rPr>
            <w:rStyle w:val="Lienhypertexte"/>
            <w:lang w:eastAsia="fr-FR"/>
          </w:rPr>
          <w:t>Notes historiques</w:t>
        </w:r>
        <w:r>
          <w:rPr>
            <w:webHidden/>
          </w:rPr>
          <w:tab/>
        </w:r>
        <w:r>
          <w:rPr>
            <w:webHidden/>
          </w:rPr>
          <w:fldChar w:fldCharType="begin"/>
        </w:r>
        <w:r>
          <w:rPr>
            <w:webHidden/>
          </w:rPr>
          <w:instrText xml:space="preserve"> PAGEREF _Toc91096934 \h </w:instrText>
        </w:r>
        <w:r>
          <w:rPr>
            <w:webHidden/>
          </w:rPr>
        </w:r>
        <w:r>
          <w:rPr>
            <w:webHidden/>
          </w:rPr>
          <w:fldChar w:fldCharType="separate"/>
        </w:r>
        <w:r>
          <w:rPr>
            <w:webHidden/>
          </w:rPr>
          <w:t>13</w:t>
        </w:r>
        <w:r>
          <w:rPr>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35" w:history="1">
        <w:r w:rsidRPr="009C7545">
          <w:rPr>
            <w:rStyle w:val="Lienhypertexte"/>
            <w:noProof/>
          </w:rPr>
          <w:t>dominicanus — 1 Juin 2021.</w:t>
        </w:r>
        <w:r>
          <w:rPr>
            <w:noProof/>
            <w:webHidden/>
          </w:rPr>
          <w:tab/>
        </w:r>
        <w:r>
          <w:rPr>
            <w:noProof/>
            <w:webHidden/>
          </w:rPr>
          <w:fldChar w:fldCharType="begin"/>
        </w:r>
        <w:r>
          <w:rPr>
            <w:noProof/>
            <w:webHidden/>
          </w:rPr>
          <w:instrText xml:space="preserve"> PAGEREF _Toc91096935 \h </w:instrText>
        </w:r>
        <w:r>
          <w:rPr>
            <w:noProof/>
            <w:webHidden/>
          </w:rPr>
        </w:r>
        <w:r>
          <w:rPr>
            <w:noProof/>
            <w:webHidden/>
          </w:rPr>
          <w:fldChar w:fldCharType="separate"/>
        </w:r>
        <w:r>
          <w:rPr>
            <w:noProof/>
            <w:webHidden/>
          </w:rPr>
          <w:t>13</w:t>
        </w:r>
        <w:r>
          <w:rPr>
            <w:noProof/>
            <w:webHidden/>
          </w:rPr>
          <w:fldChar w:fldCharType="end"/>
        </w:r>
      </w:hyperlink>
    </w:p>
    <w:p w:rsidR="00166384" w:rsidRDefault="00166384">
      <w:pPr>
        <w:pStyle w:val="TM1"/>
        <w:tabs>
          <w:tab w:val="right" w:leader="dot" w:pos="10194"/>
        </w:tabs>
        <w:rPr>
          <w:rFonts w:asciiTheme="minorHAnsi" w:eastAsiaTheme="minorEastAsia" w:hAnsiTheme="minorHAnsi" w:cstheme="minorBidi"/>
          <w:b w:val="0"/>
          <w:sz w:val="22"/>
          <w:lang w:eastAsia="fr-FR"/>
        </w:rPr>
      </w:pPr>
      <w:hyperlink w:anchor="_Toc91096936" w:history="1">
        <w:r w:rsidRPr="009C7545">
          <w:rPr>
            <w:rStyle w:val="Lienhypertexte"/>
          </w:rPr>
          <w:t>La doctrine de la secte vaticane</w:t>
        </w:r>
        <w:r>
          <w:rPr>
            <w:webHidden/>
          </w:rPr>
          <w:tab/>
        </w:r>
        <w:r>
          <w:rPr>
            <w:webHidden/>
          </w:rPr>
          <w:fldChar w:fldCharType="begin"/>
        </w:r>
        <w:r>
          <w:rPr>
            <w:webHidden/>
          </w:rPr>
          <w:instrText xml:space="preserve"> PAGEREF _Toc91096936 \h </w:instrText>
        </w:r>
        <w:r>
          <w:rPr>
            <w:webHidden/>
          </w:rPr>
        </w:r>
        <w:r>
          <w:rPr>
            <w:webHidden/>
          </w:rPr>
          <w:fldChar w:fldCharType="separate"/>
        </w:r>
        <w:r>
          <w:rPr>
            <w:webHidden/>
          </w:rPr>
          <w:t>14</w:t>
        </w:r>
        <w:r>
          <w:rPr>
            <w:webHidden/>
          </w:rPr>
          <w:fldChar w:fldCharType="end"/>
        </w:r>
      </w:hyperlink>
    </w:p>
    <w:p w:rsidR="00166384" w:rsidRDefault="00166384">
      <w:pPr>
        <w:pStyle w:val="TM2"/>
        <w:tabs>
          <w:tab w:val="right" w:leader="dot" w:pos="10194"/>
        </w:tabs>
        <w:rPr>
          <w:rFonts w:asciiTheme="minorHAnsi" w:eastAsiaTheme="minorEastAsia" w:hAnsiTheme="minorHAnsi" w:cstheme="minorBidi"/>
          <w:noProof/>
          <w:sz w:val="22"/>
          <w:lang w:eastAsia="fr-FR"/>
        </w:rPr>
      </w:pPr>
      <w:hyperlink w:anchor="_Toc91096937" w:history="1">
        <w:r w:rsidRPr="009C7545">
          <w:rPr>
            <w:rStyle w:val="Lienhypertexte"/>
            <w:noProof/>
          </w:rPr>
          <w:t xml:space="preserve">Le </w:t>
        </w:r>
        <w:r w:rsidRPr="009C7545">
          <w:rPr>
            <w:rStyle w:val="Lienhypertexte"/>
            <w:i/>
            <w:noProof/>
          </w:rPr>
          <w:t xml:space="preserve">Code de droit canonique </w:t>
        </w:r>
        <w:r w:rsidRPr="009C7545">
          <w:rPr>
            <w:rStyle w:val="Lienhypertexte"/>
            <w:noProof/>
          </w:rPr>
          <w:t>de 1983.</w:t>
        </w:r>
        <w:r>
          <w:rPr>
            <w:noProof/>
            <w:webHidden/>
          </w:rPr>
          <w:tab/>
        </w:r>
        <w:r>
          <w:rPr>
            <w:noProof/>
            <w:webHidden/>
          </w:rPr>
          <w:fldChar w:fldCharType="begin"/>
        </w:r>
        <w:r>
          <w:rPr>
            <w:noProof/>
            <w:webHidden/>
          </w:rPr>
          <w:instrText xml:space="preserve"> PAGEREF _Toc91096937 \h </w:instrText>
        </w:r>
        <w:r>
          <w:rPr>
            <w:noProof/>
            <w:webHidden/>
          </w:rPr>
        </w:r>
        <w:r>
          <w:rPr>
            <w:noProof/>
            <w:webHidden/>
          </w:rPr>
          <w:fldChar w:fldCharType="separate"/>
        </w:r>
        <w:r>
          <w:rPr>
            <w:noProof/>
            <w:webHidden/>
          </w:rPr>
          <w:t>14</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38" w:history="1">
        <w:r w:rsidRPr="009C7545">
          <w:rPr>
            <w:rStyle w:val="Lienhypertexte"/>
            <w:noProof/>
            <w:lang w:eastAsia="fr-FR"/>
          </w:rPr>
          <w:t>Commentaire</w:t>
        </w:r>
        <w:r>
          <w:rPr>
            <w:noProof/>
            <w:webHidden/>
          </w:rPr>
          <w:tab/>
        </w:r>
        <w:r>
          <w:rPr>
            <w:noProof/>
            <w:webHidden/>
          </w:rPr>
          <w:fldChar w:fldCharType="begin"/>
        </w:r>
        <w:r>
          <w:rPr>
            <w:noProof/>
            <w:webHidden/>
          </w:rPr>
          <w:instrText xml:space="preserve"> PAGEREF _Toc91096938 \h </w:instrText>
        </w:r>
        <w:r>
          <w:rPr>
            <w:noProof/>
            <w:webHidden/>
          </w:rPr>
        </w:r>
        <w:r>
          <w:rPr>
            <w:noProof/>
            <w:webHidden/>
          </w:rPr>
          <w:fldChar w:fldCharType="separate"/>
        </w:r>
        <w:r>
          <w:rPr>
            <w:noProof/>
            <w:webHidden/>
          </w:rPr>
          <w:t>14</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39" w:history="1">
        <w:r w:rsidRPr="009C7545">
          <w:rPr>
            <w:rStyle w:val="Lienhypertexte"/>
            <w:noProof/>
            <w:lang w:eastAsia="fr-FR"/>
          </w:rPr>
          <w:t>Texte</w:t>
        </w:r>
        <w:r>
          <w:rPr>
            <w:noProof/>
            <w:webHidden/>
          </w:rPr>
          <w:tab/>
        </w:r>
        <w:r>
          <w:rPr>
            <w:noProof/>
            <w:webHidden/>
          </w:rPr>
          <w:fldChar w:fldCharType="begin"/>
        </w:r>
        <w:r>
          <w:rPr>
            <w:noProof/>
            <w:webHidden/>
          </w:rPr>
          <w:instrText xml:space="preserve"> PAGEREF _Toc91096939 \h </w:instrText>
        </w:r>
        <w:r>
          <w:rPr>
            <w:noProof/>
            <w:webHidden/>
          </w:rPr>
        </w:r>
        <w:r>
          <w:rPr>
            <w:noProof/>
            <w:webHidden/>
          </w:rPr>
          <w:fldChar w:fldCharType="separate"/>
        </w:r>
        <w:r>
          <w:rPr>
            <w:noProof/>
            <w:webHidden/>
          </w:rPr>
          <w:t>14</w:t>
        </w:r>
        <w:r>
          <w:rPr>
            <w:noProof/>
            <w:webHidden/>
          </w:rPr>
          <w:fldChar w:fldCharType="end"/>
        </w:r>
      </w:hyperlink>
    </w:p>
    <w:p w:rsidR="00166384" w:rsidRDefault="00166384">
      <w:pPr>
        <w:pStyle w:val="TM3"/>
        <w:tabs>
          <w:tab w:val="right" w:leader="dot" w:pos="10194"/>
        </w:tabs>
        <w:rPr>
          <w:rFonts w:asciiTheme="minorHAnsi" w:eastAsiaTheme="minorEastAsia" w:hAnsiTheme="minorHAnsi" w:cstheme="minorBidi"/>
          <w:noProof/>
          <w:sz w:val="22"/>
          <w:lang w:eastAsia="fr-FR"/>
        </w:rPr>
      </w:pPr>
      <w:hyperlink w:anchor="_Toc91096940" w:history="1">
        <w:r w:rsidRPr="009C7545">
          <w:rPr>
            <w:rStyle w:val="Lienhypertexte"/>
            <w:noProof/>
          </w:rPr>
          <w:t>La liturgie vue par la secte</w:t>
        </w:r>
        <w:r>
          <w:rPr>
            <w:noProof/>
            <w:webHidden/>
          </w:rPr>
          <w:tab/>
        </w:r>
        <w:r>
          <w:rPr>
            <w:noProof/>
            <w:webHidden/>
          </w:rPr>
          <w:fldChar w:fldCharType="begin"/>
        </w:r>
        <w:r>
          <w:rPr>
            <w:noProof/>
            <w:webHidden/>
          </w:rPr>
          <w:instrText xml:space="preserve"> PAGEREF _Toc91096940 \h </w:instrText>
        </w:r>
        <w:r>
          <w:rPr>
            <w:noProof/>
            <w:webHidden/>
          </w:rPr>
        </w:r>
        <w:r>
          <w:rPr>
            <w:noProof/>
            <w:webHidden/>
          </w:rPr>
          <w:fldChar w:fldCharType="separate"/>
        </w:r>
        <w:r>
          <w:rPr>
            <w:noProof/>
            <w:webHidden/>
          </w:rPr>
          <w:t>15</w:t>
        </w:r>
        <w:r>
          <w:rPr>
            <w:noProof/>
            <w:webHidden/>
          </w:rPr>
          <w:fldChar w:fldCharType="end"/>
        </w:r>
      </w:hyperlink>
    </w:p>
    <w:p w:rsidR="00417911" w:rsidRDefault="00F57959" w:rsidP="00807B5A">
      <w:pPr>
        <w:pStyle w:val="sejunctio"/>
        <w:rPr>
          <w:lang w:eastAsia="fr-FR"/>
        </w:rPr>
      </w:pPr>
      <w:r>
        <w:rPr>
          <w:lang w:eastAsia="fr-FR"/>
        </w:rPr>
        <w:fldChar w:fldCharType="end"/>
      </w:r>
      <w:r w:rsidR="00807B5A">
        <w:rPr>
          <w:lang w:eastAsia="fr-FR"/>
        </w:rPr>
        <w:t>———</w:t>
      </w:r>
      <w:r w:rsidR="00417911">
        <w:rPr>
          <w:lang w:eastAsia="fr-FR"/>
        </w:rPr>
        <w:t xml:space="preserve"> </w:t>
      </w:r>
    </w:p>
    <w:p w:rsidR="00417911" w:rsidRDefault="00CA13F2" w:rsidP="00CA13F2">
      <w:pPr>
        <w:pStyle w:val="Titre1"/>
        <w:rPr>
          <w:lang w:eastAsia="fr-FR"/>
        </w:rPr>
      </w:pPr>
      <w:bookmarkStart w:id="0" w:name="_Toc91096915"/>
      <w:r>
        <w:rPr>
          <w:lang w:eastAsia="fr-FR"/>
        </w:rPr>
        <w:lastRenderedPageBreak/>
        <w:t>La bible</w:t>
      </w:r>
      <w:bookmarkEnd w:id="0"/>
      <w:r w:rsidR="00417911">
        <w:rPr>
          <w:lang w:eastAsia="fr-FR"/>
        </w:rPr>
        <w:t xml:space="preserve"> </w:t>
      </w:r>
    </w:p>
    <w:p w:rsidR="000539DA" w:rsidRDefault="000539DA" w:rsidP="000539DA">
      <w:pPr>
        <w:pStyle w:val="Titre3"/>
      </w:pPr>
      <w:bookmarkStart w:id="1" w:name="_Toc91096916"/>
      <w:r>
        <w:t>L’ancien testament</w:t>
      </w:r>
      <w:bookmarkEnd w:id="1"/>
      <w:r>
        <w:t xml:space="preserve"> </w:t>
      </w:r>
    </w:p>
    <w:tbl>
      <w:tblPr>
        <w:tblW w:w="5000" w:type="pct"/>
        <w:tblCellMar>
          <w:left w:w="0" w:type="dxa"/>
          <w:right w:w="0" w:type="dxa"/>
        </w:tblCellMar>
        <w:tblLook w:val="04A0"/>
      </w:tblPr>
      <w:tblGrid>
        <w:gridCol w:w="5359"/>
        <w:gridCol w:w="5129"/>
      </w:tblGrid>
      <w:tr w:rsidR="000539DA" w:rsidTr="0070246F">
        <w:trPr>
          <w:cantSplit/>
        </w:trPr>
        <w:tc>
          <w:tcPr>
            <w:tcW w:w="2555" w:type="pct"/>
            <w:tcMar>
              <w:top w:w="0" w:type="dxa"/>
              <w:left w:w="142" w:type="dxa"/>
              <w:bottom w:w="0" w:type="dxa"/>
              <w:right w:w="142" w:type="dxa"/>
            </w:tcMar>
            <w:hideMark/>
          </w:tcPr>
          <w:p w:rsidR="000539DA" w:rsidRPr="00A963E5" w:rsidRDefault="000539DA" w:rsidP="0070246F">
            <w:pPr>
              <w:pStyle w:val="fl"/>
              <w:rPr>
                <w:lang w:val="fr-FR"/>
              </w:rPr>
            </w:pPr>
            <w:bookmarkStart w:id="2" w:name="w_dt070106_o1"/>
            <w:bookmarkEnd w:id="2"/>
            <w:r w:rsidRPr="000539DA">
              <w:rPr>
                <w:rStyle w:val="bc"/>
                <w:lang w:val="fr-FR"/>
              </w:rPr>
              <w:t>Deut. VII</w:t>
            </w:r>
            <w:r>
              <w:rPr>
                <w:rStyle w:val="bv"/>
                <w:lang w:val="fr-FR"/>
              </w:rPr>
              <w:t xml:space="preserve">, </w:t>
            </w:r>
            <w:r w:rsidRPr="00F80062">
              <w:rPr>
                <w:rStyle w:val="bv"/>
                <w:lang w:val="fr-FR"/>
              </w:rPr>
              <w:t>1</w:t>
            </w:r>
            <w:r w:rsidRPr="00A963E5">
              <w:rPr>
                <w:lang w:val="fr-FR"/>
              </w:rPr>
              <w:t xml:space="preserve"> Cum introdúxerit te Dóminus Deus tuus in terram, quam possessúrus ingrediéris, et deléverit gentes multas coram te, Hethǽum, et Gergezǽum, et Amorrhǽum, Chananǽum, et Pherezǽum, et Hevǽum, et Jebusǽum, septem gentes multo majóris númeri quam tu es, et robustióres te : </w:t>
            </w:r>
          </w:p>
        </w:tc>
        <w:tc>
          <w:tcPr>
            <w:tcW w:w="2445" w:type="pct"/>
            <w:tcMar>
              <w:top w:w="0" w:type="dxa"/>
              <w:left w:w="142" w:type="dxa"/>
              <w:bottom w:w="0" w:type="dxa"/>
              <w:right w:w="142" w:type="dxa"/>
            </w:tcMar>
            <w:hideMark/>
          </w:tcPr>
          <w:p w:rsidR="000539DA" w:rsidRDefault="000539DA" w:rsidP="0070246F">
            <w:pPr>
              <w:pStyle w:val="i"/>
            </w:pPr>
            <w:r w:rsidRPr="00F80062">
              <w:rPr>
                <w:rStyle w:val="bv"/>
              </w:rPr>
              <w:t>1</w:t>
            </w:r>
            <w:r>
              <w:rPr>
                <w:rStyle w:val="bv"/>
              </w:rPr>
              <w:t>.</w:t>
            </w:r>
            <w:r>
              <w:t xml:space="preserve"> Lorsque le Seigneur ton Dieu t’aura introduit dans la terre dans laquelle tu entres pour la posséder, et qu’il aura détruit beaucoup de nations devant toi, l’Héthéen, le Gergézéen, l’Amorrhéen, le Chananéen, le Phérézéen, l’Hévéen et le Jébuséen, sept nations beaucoup plus nombreuses que toi et beaucoup plus fortes que toi, </w:t>
            </w:r>
          </w:p>
        </w:tc>
      </w:tr>
      <w:tr w:rsidR="000539DA" w:rsidTr="0070246F">
        <w:trPr>
          <w:cantSplit/>
        </w:trPr>
        <w:tc>
          <w:tcPr>
            <w:tcW w:w="2555" w:type="pct"/>
            <w:tcMar>
              <w:top w:w="0" w:type="dxa"/>
              <w:left w:w="142" w:type="dxa"/>
              <w:bottom w:w="0" w:type="dxa"/>
              <w:right w:w="142" w:type="dxa"/>
            </w:tcMar>
            <w:hideMark/>
          </w:tcPr>
          <w:p w:rsidR="000539DA" w:rsidRPr="00A963E5" w:rsidRDefault="000539DA" w:rsidP="0070246F">
            <w:pPr>
              <w:pStyle w:val="fl"/>
              <w:rPr>
                <w:lang w:val="fr-FR"/>
              </w:rPr>
            </w:pPr>
            <w:r w:rsidRPr="00F80062">
              <w:rPr>
                <w:rStyle w:val="bv"/>
                <w:lang w:val="fr-FR"/>
              </w:rPr>
              <w:t>2</w:t>
            </w:r>
            <w:r w:rsidRPr="00A963E5">
              <w:rPr>
                <w:lang w:val="fr-FR"/>
              </w:rPr>
              <w:t xml:space="preserve"> tradiderítque eas Dóminus Deus tuus tibi, percúties eas usque ad interneciónem. Non iníbis cum eis fœdus, nec miseréberis eárum, </w:t>
            </w:r>
          </w:p>
        </w:tc>
        <w:tc>
          <w:tcPr>
            <w:tcW w:w="2445" w:type="pct"/>
            <w:tcMar>
              <w:top w:w="0" w:type="dxa"/>
              <w:left w:w="142" w:type="dxa"/>
              <w:bottom w:w="0" w:type="dxa"/>
              <w:right w:w="142" w:type="dxa"/>
            </w:tcMar>
            <w:hideMark/>
          </w:tcPr>
          <w:p w:rsidR="000539DA" w:rsidRDefault="000539DA" w:rsidP="0070246F">
            <w:pPr>
              <w:pStyle w:val="i"/>
            </w:pPr>
            <w:r w:rsidRPr="00F80062">
              <w:rPr>
                <w:rStyle w:val="bv"/>
              </w:rPr>
              <w:t>2</w:t>
            </w:r>
            <w:r>
              <w:rPr>
                <w:rStyle w:val="bv"/>
              </w:rPr>
              <w:t>.</w:t>
            </w:r>
            <w:r>
              <w:t xml:space="preserve"> Et que le Seigneur ton Dieu te les aura livrées, tu les battras jusqu’à une entière extermination. Tu ne feras point d’alliance avec elles, et tu n’auras pas pitié d’elles ; </w:t>
            </w:r>
          </w:p>
        </w:tc>
      </w:tr>
      <w:tr w:rsidR="000539DA" w:rsidTr="0070246F">
        <w:trPr>
          <w:cantSplit/>
        </w:trPr>
        <w:tc>
          <w:tcPr>
            <w:tcW w:w="2555" w:type="pct"/>
            <w:tcMar>
              <w:top w:w="0" w:type="dxa"/>
              <w:left w:w="142" w:type="dxa"/>
              <w:bottom w:w="0" w:type="dxa"/>
              <w:right w:w="142" w:type="dxa"/>
            </w:tcMar>
            <w:hideMark/>
          </w:tcPr>
          <w:p w:rsidR="000539DA" w:rsidRPr="000F5837" w:rsidRDefault="000539DA" w:rsidP="0070246F">
            <w:pPr>
              <w:pStyle w:val="fl"/>
              <w:rPr>
                <w:lang w:val="es-ES_tradnl"/>
              </w:rPr>
            </w:pPr>
            <w:r w:rsidRPr="00F80062">
              <w:rPr>
                <w:rStyle w:val="bv"/>
                <w:lang w:val="es-ES_tradnl"/>
              </w:rPr>
              <w:t>3</w:t>
            </w:r>
            <w:r w:rsidRPr="000F5837">
              <w:rPr>
                <w:lang w:val="es-ES_tradnl"/>
              </w:rPr>
              <w:t xml:space="preserve"> neque sociábis cum eis conjúgia. Fíliam tuam non dabis fílio ejus, nec fíliam illíus accípies fílio tuo : </w:t>
            </w:r>
          </w:p>
        </w:tc>
        <w:tc>
          <w:tcPr>
            <w:tcW w:w="2445" w:type="pct"/>
            <w:tcMar>
              <w:top w:w="0" w:type="dxa"/>
              <w:left w:w="142" w:type="dxa"/>
              <w:bottom w:w="0" w:type="dxa"/>
              <w:right w:w="142" w:type="dxa"/>
            </w:tcMar>
            <w:hideMark/>
          </w:tcPr>
          <w:p w:rsidR="000539DA" w:rsidRDefault="000539DA" w:rsidP="0070246F">
            <w:pPr>
              <w:pStyle w:val="i"/>
            </w:pPr>
            <w:r w:rsidRPr="00F80062">
              <w:rPr>
                <w:rStyle w:val="bv"/>
              </w:rPr>
              <w:t>3</w:t>
            </w:r>
            <w:r>
              <w:rPr>
                <w:rStyle w:val="bv"/>
              </w:rPr>
              <w:t>.</w:t>
            </w:r>
            <w:r>
              <w:t xml:space="preserve"> Tu ne contracteras pas non plus de mariages avec elles. Tu ne donneras point ta fille à son fils, et tu n’accepteras pas sa fille pour ton fils, </w:t>
            </w:r>
          </w:p>
        </w:tc>
      </w:tr>
      <w:tr w:rsidR="000539DA" w:rsidTr="0070246F">
        <w:trPr>
          <w:cantSplit/>
        </w:trPr>
        <w:tc>
          <w:tcPr>
            <w:tcW w:w="2555" w:type="pct"/>
            <w:tcMar>
              <w:top w:w="0" w:type="dxa"/>
              <w:left w:w="142" w:type="dxa"/>
              <w:bottom w:w="0" w:type="dxa"/>
              <w:right w:w="142" w:type="dxa"/>
            </w:tcMar>
            <w:hideMark/>
          </w:tcPr>
          <w:p w:rsidR="000539DA" w:rsidRPr="00A963E5" w:rsidRDefault="000539DA" w:rsidP="0070246F">
            <w:pPr>
              <w:pStyle w:val="fl"/>
              <w:rPr>
                <w:lang w:val="fr-FR"/>
              </w:rPr>
            </w:pPr>
            <w:r w:rsidRPr="00F80062">
              <w:rPr>
                <w:rStyle w:val="bv"/>
                <w:lang w:val="fr-FR"/>
              </w:rPr>
              <w:t>4</w:t>
            </w:r>
            <w:r w:rsidRPr="00A963E5">
              <w:rPr>
                <w:lang w:val="fr-FR"/>
              </w:rPr>
              <w:t xml:space="preserve"> quia sedúcet fílium tuum, ne sequátur me, et ut magis sérviat diis aliénis : irascetúrque furor Dómini, et delébit te cito. </w:t>
            </w:r>
          </w:p>
        </w:tc>
        <w:tc>
          <w:tcPr>
            <w:tcW w:w="2445" w:type="pct"/>
            <w:tcMar>
              <w:top w:w="0" w:type="dxa"/>
              <w:left w:w="142" w:type="dxa"/>
              <w:bottom w:w="0" w:type="dxa"/>
              <w:right w:w="142" w:type="dxa"/>
            </w:tcMar>
            <w:hideMark/>
          </w:tcPr>
          <w:p w:rsidR="000539DA" w:rsidRDefault="000539DA" w:rsidP="0070246F">
            <w:pPr>
              <w:pStyle w:val="i"/>
            </w:pPr>
            <w:r w:rsidRPr="00F80062">
              <w:rPr>
                <w:rStyle w:val="bv"/>
              </w:rPr>
              <w:t>4</w:t>
            </w:r>
            <w:r>
              <w:rPr>
                <w:rStyle w:val="bv"/>
              </w:rPr>
              <w:t>.</w:t>
            </w:r>
            <w:r>
              <w:t xml:space="preserve"> Parce qu’elle persuadera à ton fils de ne pas me suivre, et de servir plutôt des dieux étrangers ; ainsi s’irritera la fureur du Seigneur, et il te perdra soudain. </w:t>
            </w:r>
          </w:p>
        </w:tc>
      </w:tr>
      <w:tr w:rsidR="000539DA" w:rsidTr="0070246F">
        <w:trPr>
          <w:cantSplit/>
        </w:trPr>
        <w:tc>
          <w:tcPr>
            <w:tcW w:w="2555" w:type="pct"/>
            <w:tcMar>
              <w:top w:w="0" w:type="dxa"/>
              <w:left w:w="142" w:type="dxa"/>
              <w:bottom w:w="0" w:type="dxa"/>
              <w:right w:w="142" w:type="dxa"/>
            </w:tcMar>
            <w:hideMark/>
          </w:tcPr>
          <w:p w:rsidR="000539DA" w:rsidRPr="00A963E5" w:rsidRDefault="000539DA" w:rsidP="0070246F">
            <w:pPr>
              <w:pStyle w:val="fl"/>
              <w:rPr>
                <w:lang w:val="fr-FR"/>
              </w:rPr>
            </w:pPr>
            <w:r w:rsidRPr="00F80062">
              <w:rPr>
                <w:rStyle w:val="bv"/>
                <w:lang w:val="fr-FR"/>
              </w:rPr>
              <w:t>5</w:t>
            </w:r>
            <w:r w:rsidRPr="00A963E5">
              <w:rPr>
                <w:lang w:val="fr-FR"/>
              </w:rPr>
              <w:t xml:space="preserve"> Quin pótius hæc faciétis eis : aras eórum subvértite, et confríngite státuas, lucósque succídite, et sculptília combúrite : </w:t>
            </w:r>
          </w:p>
        </w:tc>
        <w:tc>
          <w:tcPr>
            <w:tcW w:w="2445" w:type="pct"/>
            <w:tcMar>
              <w:top w:w="0" w:type="dxa"/>
              <w:left w:w="142" w:type="dxa"/>
              <w:bottom w:w="0" w:type="dxa"/>
              <w:right w:w="142" w:type="dxa"/>
            </w:tcMar>
            <w:hideMark/>
          </w:tcPr>
          <w:p w:rsidR="000539DA" w:rsidRDefault="000539DA" w:rsidP="0070246F">
            <w:pPr>
              <w:pStyle w:val="i"/>
            </w:pPr>
            <w:r w:rsidRPr="00F80062">
              <w:rPr>
                <w:rStyle w:val="bv"/>
              </w:rPr>
              <w:t>5</w:t>
            </w:r>
            <w:r>
              <w:rPr>
                <w:rStyle w:val="bv"/>
              </w:rPr>
              <w:t>.</w:t>
            </w:r>
            <w:r>
              <w:t xml:space="preserve"> Mais au contraire, voici cc que vous leur ferez : Renversez leurs autels, brisez leurs statues, coupez leurs bois sacrés, et brulez leurs images taillées au ciseau : </w:t>
            </w:r>
          </w:p>
        </w:tc>
      </w:tr>
      <w:tr w:rsidR="000539DA" w:rsidTr="0070246F">
        <w:trPr>
          <w:cantSplit/>
        </w:trPr>
        <w:tc>
          <w:tcPr>
            <w:tcW w:w="2555" w:type="pct"/>
            <w:tcMar>
              <w:top w:w="0" w:type="dxa"/>
              <w:left w:w="142" w:type="dxa"/>
              <w:bottom w:w="0" w:type="dxa"/>
              <w:right w:w="142" w:type="dxa"/>
            </w:tcMar>
            <w:hideMark/>
          </w:tcPr>
          <w:p w:rsidR="000539DA" w:rsidRPr="000F5837" w:rsidRDefault="000539DA" w:rsidP="0070246F">
            <w:pPr>
              <w:pStyle w:val="fl"/>
              <w:rPr>
                <w:lang w:val="es-ES_tradnl"/>
              </w:rPr>
            </w:pPr>
            <w:r w:rsidRPr="00F80062">
              <w:rPr>
                <w:rStyle w:val="bv"/>
                <w:lang w:val="es-ES_tradnl"/>
              </w:rPr>
              <w:t>6</w:t>
            </w:r>
            <w:r w:rsidRPr="000F5837">
              <w:rPr>
                <w:lang w:val="es-ES_tradnl"/>
              </w:rPr>
              <w:t xml:space="preserve"> quia pópulus sanctus es Dómino Deo tuo. </w:t>
            </w:r>
          </w:p>
        </w:tc>
        <w:tc>
          <w:tcPr>
            <w:tcW w:w="2445" w:type="pct"/>
            <w:tcMar>
              <w:top w:w="0" w:type="dxa"/>
              <w:left w:w="142" w:type="dxa"/>
              <w:bottom w:w="0" w:type="dxa"/>
              <w:right w:w="142" w:type="dxa"/>
            </w:tcMar>
            <w:hideMark/>
          </w:tcPr>
          <w:p w:rsidR="000539DA" w:rsidRDefault="000539DA" w:rsidP="0070246F">
            <w:pPr>
              <w:pStyle w:val="i"/>
            </w:pPr>
            <w:r w:rsidRPr="00F80062">
              <w:rPr>
                <w:rStyle w:val="bv"/>
              </w:rPr>
              <w:t>6.</w:t>
            </w:r>
            <w:r>
              <w:t xml:space="preserve"> Parce que tu es un peuple consacré au Seigneur ton Dieu. </w:t>
            </w:r>
          </w:p>
        </w:tc>
      </w:tr>
    </w:tbl>
    <w:p w:rsidR="000539DA" w:rsidRPr="00F80062" w:rsidRDefault="000539DA" w:rsidP="000539DA">
      <w:pPr>
        <w:pStyle w:val="il"/>
      </w:pPr>
    </w:p>
    <w:tbl>
      <w:tblPr>
        <w:tblW w:w="5000" w:type="pct"/>
        <w:tblCellMar>
          <w:left w:w="0" w:type="dxa"/>
          <w:right w:w="0" w:type="dxa"/>
        </w:tblCellMar>
        <w:tblLook w:val="04A0"/>
      </w:tblPr>
      <w:tblGrid>
        <w:gridCol w:w="5225"/>
        <w:gridCol w:w="5195"/>
      </w:tblGrid>
      <w:tr w:rsidR="00417911" w:rsidTr="00405AC2">
        <w:trPr>
          <w:cantSplit/>
        </w:trPr>
        <w:tc>
          <w:tcPr>
            <w:tcW w:w="2507" w:type="pct"/>
            <w:tcMar>
              <w:top w:w="0" w:type="dxa"/>
              <w:left w:w="108" w:type="dxa"/>
              <w:bottom w:w="0" w:type="dxa"/>
              <w:right w:w="108" w:type="dxa"/>
            </w:tcMar>
            <w:hideMark/>
          </w:tcPr>
          <w:p w:rsidR="00417911" w:rsidRPr="000F5837" w:rsidRDefault="00417911" w:rsidP="00405AC2">
            <w:pPr>
              <w:pStyle w:val="flv"/>
              <w:rPr>
                <w:lang w:val="fr-FR"/>
              </w:rPr>
            </w:pPr>
            <w:bookmarkStart w:id="3" w:name="w_ps0010102_o1"/>
            <w:bookmarkEnd w:id="3"/>
            <w:r w:rsidRPr="00417911">
              <w:rPr>
                <w:rStyle w:val="bc"/>
                <w:lang w:val="fr-FR"/>
              </w:rPr>
              <w:t>Ps. I</w:t>
            </w:r>
            <w:r>
              <w:rPr>
                <w:rStyle w:val="bv"/>
                <w:lang w:val="fr-FR"/>
              </w:rPr>
              <w:t xml:space="preserve">, </w:t>
            </w:r>
            <w:r w:rsidRPr="00AA5792">
              <w:rPr>
                <w:rStyle w:val="bv"/>
                <w:lang w:val="fr-FR"/>
              </w:rPr>
              <w:t>1</w:t>
            </w:r>
            <w:r w:rsidRPr="000F5837">
              <w:rPr>
                <w:lang w:val="fr-FR"/>
              </w:rPr>
              <w:t xml:space="preserve"> Beátus vir qui non ábiit in consílio impiórum, </w:t>
            </w:r>
          </w:p>
        </w:tc>
        <w:tc>
          <w:tcPr>
            <w:tcW w:w="2493" w:type="pct"/>
            <w:tcMar>
              <w:top w:w="0" w:type="dxa"/>
              <w:left w:w="108" w:type="dxa"/>
              <w:bottom w:w="0" w:type="dxa"/>
              <w:right w:w="108" w:type="dxa"/>
            </w:tcMar>
            <w:hideMark/>
          </w:tcPr>
          <w:p w:rsidR="00417911" w:rsidRDefault="00417911" w:rsidP="00405AC2">
            <w:pPr>
              <w:pStyle w:val="iv"/>
            </w:pPr>
            <w:r w:rsidRPr="00AA5792">
              <w:rPr>
                <w:rStyle w:val="bv"/>
              </w:rPr>
              <w:t>1</w:t>
            </w:r>
            <w:r>
              <w:rPr>
                <w:rStyle w:val="bv"/>
              </w:rPr>
              <w:t>.</w:t>
            </w:r>
            <w:r>
              <w:t xml:space="preserve"> Heureux l’homme qui n’est pas allé au conseil des impies, </w:t>
            </w:r>
          </w:p>
        </w:tc>
      </w:tr>
      <w:tr w:rsidR="00417911" w:rsidTr="00405AC2">
        <w:trPr>
          <w:cantSplit/>
        </w:trPr>
        <w:tc>
          <w:tcPr>
            <w:tcW w:w="2507" w:type="pct"/>
            <w:tcMar>
              <w:top w:w="0" w:type="dxa"/>
              <w:left w:w="108" w:type="dxa"/>
              <w:bottom w:w="0" w:type="dxa"/>
              <w:right w:w="108" w:type="dxa"/>
            </w:tcMar>
            <w:hideMark/>
          </w:tcPr>
          <w:p w:rsidR="00417911" w:rsidRPr="000F5837" w:rsidRDefault="00417911" w:rsidP="00405AC2">
            <w:pPr>
              <w:pStyle w:val="flv"/>
              <w:rPr>
                <w:lang w:val="fr-FR"/>
              </w:rPr>
            </w:pPr>
            <w:r w:rsidRPr="000F5837">
              <w:rPr>
                <w:lang w:val="fr-FR"/>
              </w:rPr>
              <w:t xml:space="preserve">et in via peccatórum non stetit, </w:t>
            </w:r>
          </w:p>
        </w:tc>
        <w:tc>
          <w:tcPr>
            <w:tcW w:w="2493" w:type="pct"/>
            <w:tcMar>
              <w:top w:w="0" w:type="dxa"/>
              <w:left w:w="108" w:type="dxa"/>
              <w:bottom w:w="0" w:type="dxa"/>
              <w:right w:w="108" w:type="dxa"/>
            </w:tcMar>
            <w:hideMark/>
          </w:tcPr>
          <w:p w:rsidR="00417911" w:rsidRDefault="00417911" w:rsidP="00405AC2">
            <w:pPr>
              <w:pStyle w:val="iv"/>
            </w:pPr>
            <w:r>
              <w:t xml:space="preserve">qui ne s’est pas arrêté dans la voie des pécheurs, </w:t>
            </w:r>
          </w:p>
        </w:tc>
      </w:tr>
      <w:tr w:rsidR="00417911" w:rsidTr="00405AC2">
        <w:trPr>
          <w:cantSplit/>
        </w:trPr>
        <w:tc>
          <w:tcPr>
            <w:tcW w:w="2507" w:type="pct"/>
            <w:tcMar>
              <w:top w:w="0" w:type="dxa"/>
              <w:left w:w="108" w:type="dxa"/>
              <w:bottom w:w="0" w:type="dxa"/>
              <w:right w:w="108" w:type="dxa"/>
            </w:tcMar>
            <w:hideMark/>
          </w:tcPr>
          <w:p w:rsidR="00417911" w:rsidRPr="000F5837" w:rsidRDefault="00417911" w:rsidP="00405AC2">
            <w:pPr>
              <w:pStyle w:val="flv"/>
              <w:rPr>
                <w:lang w:val="fr-FR"/>
              </w:rPr>
            </w:pPr>
            <w:r w:rsidRPr="000F5837">
              <w:rPr>
                <w:lang w:val="fr-FR"/>
              </w:rPr>
              <w:t>et in cáthedra pestiléntiæ non sedit</w:t>
            </w:r>
            <w:r>
              <w:rPr>
                <w:lang w:val="fr-FR"/>
              </w:rPr>
              <w:t> </w:t>
            </w:r>
            <w:r w:rsidRPr="000F5837">
              <w:rPr>
                <w:lang w:val="fr-FR"/>
              </w:rPr>
              <w:t xml:space="preserve">; </w:t>
            </w:r>
          </w:p>
        </w:tc>
        <w:tc>
          <w:tcPr>
            <w:tcW w:w="2493" w:type="pct"/>
            <w:tcMar>
              <w:top w:w="0" w:type="dxa"/>
              <w:left w:w="108" w:type="dxa"/>
              <w:bottom w:w="0" w:type="dxa"/>
              <w:right w:w="108" w:type="dxa"/>
            </w:tcMar>
            <w:hideMark/>
          </w:tcPr>
          <w:p w:rsidR="00417911" w:rsidRDefault="00417911" w:rsidP="00405AC2">
            <w:pPr>
              <w:pStyle w:val="iv"/>
            </w:pPr>
            <w:r>
              <w:t xml:space="preserve">qui ne s’est pas assis dans la chaire de pestilence ; </w:t>
            </w:r>
          </w:p>
        </w:tc>
      </w:tr>
      <w:tr w:rsidR="00417911" w:rsidTr="00405AC2">
        <w:trPr>
          <w:cantSplit/>
        </w:trPr>
        <w:tc>
          <w:tcPr>
            <w:tcW w:w="2507" w:type="pct"/>
            <w:tcMar>
              <w:top w:w="0" w:type="dxa"/>
              <w:left w:w="108" w:type="dxa"/>
              <w:bottom w:w="0" w:type="dxa"/>
              <w:right w:w="108" w:type="dxa"/>
            </w:tcMar>
            <w:hideMark/>
          </w:tcPr>
          <w:p w:rsidR="00417911" w:rsidRDefault="00417911" w:rsidP="00405AC2">
            <w:pPr>
              <w:pStyle w:val="flv"/>
            </w:pPr>
            <w:r w:rsidRPr="00AA5792">
              <w:rPr>
                <w:rStyle w:val="bv"/>
              </w:rPr>
              <w:t>2</w:t>
            </w:r>
            <w:r>
              <w:t xml:space="preserve"> sed in lege Dómini volúntas ejus, </w:t>
            </w:r>
          </w:p>
        </w:tc>
        <w:tc>
          <w:tcPr>
            <w:tcW w:w="2493" w:type="pct"/>
            <w:tcMar>
              <w:top w:w="0" w:type="dxa"/>
              <w:left w:w="108" w:type="dxa"/>
              <w:bottom w:w="0" w:type="dxa"/>
              <w:right w:w="108" w:type="dxa"/>
            </w:tcMar>
            <w:hideMark/>
          </w:tcPr>
          <w:p w:rsidR="00417911" w:rsidRDefault="00417911" w:rsidP="00405AC2">
            <w:pPr>
              <w:pStyle w:val="iv"/>
            </w:pPr>
            <w:r w:rsidRPr="00AA5792">
              <w:rPr>
                <w:rStyle w:val="bv"/>
              </w:rPr>
              <w:t>2.</w:t>
            </w:r>
            <w:r>
              <w:t xml:space="preserve"> Mais dont la volonté est dans la loi du Seigneur, </w:t>
            </w:r>
          </w:p>
        </w:tc>
      </w:tr>
      <w:tr w:rsidR="00417911" w:rsidTr="00405AC2">
        <w:trPr>
          <w:cantSplit/>
        </w:trPr>
        <w:tc>
          <w:tcPr>
            <w:tcW w:w="2507" w:type="pct"/>
            <w:tcMar>
              <w:top w:w="0" w:type="dxa"/>
              <w:left w:w="108" w:type="dxa"/>
              <w:bottom w:w="0" w:type="dxa"/>
              <w:right w:w="108" w:type="dxa"/>
            </w:tcMar>
            <w:hideMark/>
          </w:tcPr>
          <w:p w:rsidR="00417911" w:rsidRDefault="00417911" w:rsidP="00405AC2">
            <w:pPr>
              <w:pStyle w:val="flv"/>
            </w:pPr>
            <w:proofErr w:type="gramStart"/>
            <w:r>
              <w:t>et</w:t>
            </w:r>
            <w:proofErr w:type="gramEnd"/>
            <w:r>
              <w:t xml:space="preserve"> in lege ejus meditábitur die ac nocte. </w:t>
            </w:r>
          </w:p>
        </w:tc>
        <w:tc>
          <w:tcPr>
            <w:tcW w:w="2493" w:type="pct"/>
            <w:tcMar>
              <w:top w:w="0" w:type="dxa"/>
              <w:left w:w="108" w:type="dxa"/>
              <w:bottom w:w="0" w:type="dxa"/>
              <w:right w:w="108" w:type="dxa"/>
            </w:tcMar>
            <w:hideMark/>
          </w:tcPr>
          <w:p w:rsidR="00417911" w:rsidRDefault="00417911" w:rsidP="00405AC2">
            <w:pPr>
              <w:pStyle w:val="iv"/>
            </w:pPr>
            <w:r>
              <w:t xml:space="preserve">et qui médite cette loi le jour et la nuit. </w:t>
            </w:r>
          </w:p>
        </w:tc>
      </w:tr>
    </w:tbl>
    <w:p w:rsidR="00417911" w:rsidRPr="00AA5792" w:rsidRDefault="00417911" w:rsidP="00417911">
      <w:pPr>
        <w:pStyle w:val="il"/>
      </w:pPr>
    </w:p>
    <w:tbl>
      <w:tblPr>
        <w:tblW w:w="5000" w:type="pct"/>
        <w:tblCellMar>
          <w:left w:w="0" w:type="dxa"/>
          <w:right w:w="0" w:type="dxa"/>
        </w:tblCellMar>
        <w:tblLook w:val="04A0"/>
      </w:tblPr>
      <w:tblGrid>
        <w:gridCol w:w="5225"/>
        <w:gridCol w:w="5195"/>
      </w:tblGrid>
      <w:tr w:rsidR="00236CC4" w:rsidTr="00974FA5">
        <w:trPr>
          <w:cantSplit/>
        </w:trPr>
        <w:tc>
          <w:tcPr>
            <w:tcW w:w="2507" w:type="pct"/>
            <w:tcMar>
              <w:top w:w="0" w:type="dxa"/>
              <w:left w:w="108" w:type="dxa"/>
              <w:bottom w:w="0" w:type="dxa"/>
              <w:right w:w="108" w:type="dxa"/>
            </w:tcMar>
            <w:hideMark/>
          </w:tcPr>
          <w:p w:rsidR="00236CC4" w:rsidRPr="000F5837" w:rsidRDefault="00236CC4" w:rsidP="00974FA5">
            <w:pPr>
              <w:pStyle w:val="flv"/>
              <w:rPr>
                <w:lang w:val="es-ES_tradnl"/>
              </w:rPr>
            </w:pPr>
            <w:bookmarkStart w:id="4" w:name="w_ps14004_o1"/>
            <w:bookmarkEnd w:id="4"/>
            <w:r w:rsidRPr="00203C0F">
              <w:rPr>
                <w:rStyle w:val="bc"/>
              </w:rPr>
              <w:t>Ps. CXL</w:t>
            </w:r>
            <w:r>
              <w:rPr>
                <w:rStyle w:val="bv"/>
                <w:lang w:val="es-ES_tradnl"/>
              </w:rPr>
              <w:t xml:space="preserve">, </w:t>
            </w:r>
            <w:r w:rsidRPr="00203C0F">
              <w:rPr>
                <w:rStyle w:val="bv"/>
                <w:lang w:val="es-ES_tradnl"/>
              </w:rPr>
              <w:t>4</w:t>
            </w:r>
            <w:r w:rsidRPr="000F5837">
              <w:rPr>
                <w:lang w:val="es-ES_tradnl"/>
              </w:rPr>
              <w:t xml:space="preserve"> Non declínes cor meum in verba malítiæ, </w:t>
            </w:r>
          </w:p>
        </w:tc>
        <w:tc>
          <w:tcPr>
            <w:tcW w:w="2493" w:type="pct"/>
            <w:tcMar>
              <w:top w:w="0" w:type="dxa"/>
              <w:left w:w="108" w:type="dxa"/>
              <w:bottom w:w="0" w:type="dxa"/>
              <w:right w:w="108" w:type="dxa"/>
            </w:tcMar>
            <w:hideMark/>
          </w:tcPr>
          <w:p w:rsidR="00236CC4" w:rsidRDefault="00236CC4" w:rsidP="00974FA5">
            <w:pPr>
              <w:pStyle w:val="iv"/>
            </w:pPr>
            <w:r w:rsidRPr="00203C0F">
              <w:rPr>
                <w:rStyle w:val="bv"/>
              </w:rPr>
              <w:t>4.</w:t>
            </w:r>
            <w:r>
              <w:t xml:space="preserve"> N’inclinez pas mon cœur à des paroles de malice, </w:t>
            </w:r>
          </w:p>
        </w:tc>
      </w:tr>
      <w:tr w:rsidR="00236CC4" w:rsidTr="00974FA5">
        <w:trPr>
          <w:cantSplit/>
        </w:trPr>
        <w:tc>
          <w:tcPr>
            <w:tcW w:w="2507" w:type="pct"/>
            <w:tcMar>
              <w:top w:w="0" w:type="dxa"/>
              <w:left w:w="108" w:type="dxa"/>
              <w:bottom w:w="0" w:type="dxa"/>
              <w:right w:w="108" w:type="dxa"/>
            </w:tcMar>
            <w:hideMark/>
          </w:tcPr>
          <w:p w:rsidR="00236CC4" w:rsidRPr="000F5837" w:rsidRDefault="00236CC4" w:rsidP="00974FA5">
            <w:pPr>
              <w:pStyle w:val="flv"/>
              <w:rPr>
                <w:lang w:val="es-ES_tradnl"/>
              </w:rPr>
            </w:pPr>
            <w:r w:rsidRPr="000F5837">
              <w:rPr>
                <w:lang w:val="es-ES_tradnl"/>
              </w:rPr>
              <w:t>ad excusándas excusatiónes in peccátis</w:t>
            </w:r>
            <w:r w:rsidR="00417911">
              <w:rPr>
                <w:lang w:val="es-ES_tradnl"/>
              </w:rPr>
              <w:t> </w:t>
            </w:r>
            <w:r w:rsidR="00417911" w:rsidRPr="000F5837">
              <w:rPr>
                <w:lang w:val="es-ES_tradnl"/>
              </w:rPr>
              <w:t>;</w:t>
            </w:r>
            <w:r w:rsidRPr="000F5837">
              <w:rPr>
                <w:lang w:val="es-ES_tradnl"/>
              </w:rPr>
              <w:t xml:space="preserve"> </w:t>
            </w:r>
          </w:p>
        </w:tc>
        <w:tc>
          <w:tcPr>
            <w:tcW w:w="2493" w:type="pct"/>
            <w:tcMar>
              <w:top w:w="0" w:type="dxa"/>
              <w:left w:w="108" w:type="dxa"/>
              <w:bottom w:w="0" w:type="dxa"/>
              <w:right w:w="108" w:type="dxa"/>
            </w:tcMar>
            <w:hideMark/>
          </w:tcPr>
          <w:p w:rsidR="00236CC4" w:rsidRDefault="00236CC4" w:rsidP="00974FA5">
            <w:pPr>
              <w:pStyle w:val="iv"/>
            </w:pPr>
            <w:r>
              <w:t>pour prétexter des excuses à</w:t>
            </w:r>
            <w:r w:rsidRPr="00F77269">
              <w:rPr>
                <w:rStyle w:val="italicus"/>
              </w:rPr>
              <w:t xml:space="preserve"> mes</w:t>
            </w:r>
            <w:r>
              <w:t xml:space="preserve"> péchés, </w:t>
            </w:r>
          </w:p>
        </w:tc>
      </w:tr>
      <w:tr w:rsidR="00236CC4" w:rsidTr="00974FA5">
        <w:trPr>
          <w:cantSplit/>
        </w:trPr>
        <w:tc>
          <w:tcPr>
            <w:tcW w:w="2507" w:type="pct"/>
            <w:tcMar>
              <w:top w:w="0" w:type="dxa"/>
              <w:left w:w="108" w:type="dxa"/>
              <w:bottom w:w="0" w:type="dxa"/>
              <w:right w:w="108" w:type="dxa"/>
            </w:tcMar>
            <w:hideMark/>
          </w:tcPr>
          <w:p w:rsidR="00236CC4" w:rsidRDefault="00236CC4" w:rsidP="00974FA5">
            <w:pPr>
              <w:pStyle w:val="flv"/>
            </w:pPr>
            <w:r>
              <w:t xml:space="preserve">cum homínibus operántibus iniquitátem, </w:t>
            </w:r>
          </w:p>
        </w:tc>
        <w:tc>
          <w:tcPr>
            <w:tcW w:w="2493" w:type="pct"/>
            <w:tcMar>
              <w:top w:w="0" w:type="dxa"/>
              <w:left w:w="108" w:type="dxa"/>
              <w:bottom w:w="0" w:type="dxa"/>
              <w:right w:w="108" w:type="dxa"/>
            </w:tcMar>
            <w:hideMark/>
          </w:tcPr>
          <w:p w:rsidR="00236CC4" w:rsidRDefault="00236CC4" w:rsidP="00974FA5">
            <w:pPr>
              <w:pStyle w:val="iv"/>
            </w:pPr>
            <w:r>
              <w:t>avec des hommes qui opèrent l’iniquité</w:t>
            </w:r>
            <w:r w:rsidR="00417911">
              <w:t> :</w:t>
            </w:r>
            <w:r>
              <w:t xml:space="preserve"> </w:t>
            </w:r>
          </w:p>
        </w:tc>
      </w:tr>
      <w:tr w:rsidR="00236CC4" w:rsidTr="00974FA5">
        <w:trPr>
          <w:cantSplit/>
        </w:trPr>
        <w:tc>
          <w:tcPr>
            <w:tcW w:w="2507" w:type="pct"/>
            <w:tcMar>
              <w:top w:w="0" w:type="dxa"/>
              <w:left w:w="108" w:type="dxa"/>
              <w:bottom w:w="0" w:type="dxa"/>
              <w:right w:w="108" w:type="dxa"/>
            </w:tcMar>
            <w:hideMark/>
          </w:tcPr>
          <w:p w:rsidR="00236CC4" w:rsidRPr="000F5837" w:rsidRDefault="00236CC4" w:rsidP="00974FA5">
            <w:pPr>
              <w:pStyle w:val="flv"/>
              <w:rPr>
                <w:lang w:val="fr-FR"/>
              </w:rPr>
            </w:pPr>
            <w:r w:rsidRPr="000F5837">
              <w:rPr>
                <w:lang w:val="fr-FR"/>
              </w:rPr>
              <w:t xml:space="preserve">et non communicábo cum eléctis eórum. </w:t>
            </w:r>
          </w:p>
        </w:tc>
        <w:tc>
          <w:tcPr>
            <w:tcW w:w="2493" w:type="pct"/>
            <w:tcMar>
              <w:top w:w="0" w:type="dxa"/>
              <w:left w:w="108" w:type="dxa"/>
              <w:bottom w:w="0" w:type="dxa"/>
              <w:right w:w="108" w:type="dxa"/>
            </w:tcMar>
            <w:hideMark/>
          </w:tcPr>
          <w:p w:rsidR="00236CC4" w:rsidRDefault="00236CC4" w:rsidP="00974FA5">
            <w:pPr>
              <w:pStyle w:val="iv"/>
            </w:pPr>
            <w:r>
              <w:t xml:space="preserve">et je n’aurai point de part à ce qu’ils recherchent le plus. </w:t>
            </w:r>
          </w:p>
        </w:tc>
      </w:tr>
    </w:tbl>
    <w:p w:rsidR="00236CC4" w:rsidRDefault="00236CC4" w:rsidP="00236CC4">
      <w:pPr>
        <w:pStyle w:val="il"/>
      </w:pPr>
    </w:p>
    <w:tbl>
      <w:tblPr>
        <w:tblW w:w="5000" w:type="pct"/>
        <w:tblCellMar>
          <w:left w:w="0" w:type="dxa"/>
          <w:right w:w="0" w:type="dxa"/>
        </w:tblCellMar>
        <w:tblLook w:val="04A0"/>
      </w:tblPr>
      <w:tblGrid>
        <w:gridCol w:w="5231"/>
        <w:gridCol w:w="5189"/>
      </w:tblGrid>
      <w:tr w:rsidR="00236CC4" w:rsidTr="00974FA5">
        <w:trPr>
          <w:cantSplit/>
        </w:trPr>
        <w:tc>
          <w:tcPr>
            <w:tcW w:w="2510" w:type="pct"/>
            <w:tcMar>
              <w:top w:w="0" w:type="dxa"/>
              <w:left w:w="108" w:type="dxa"/>
              <w:bottom w:w="0" w:type="dxa"/>
              <w:right w:w="108" w:type="dxa"/>
            </w:tcMar>
            <w:hideMark/>
          </w:tcPr>
          <w:p w:rsidR="00236CC4" w:rsidRPr="00236CC4" w:rsidRDefault="00236CC4" w:rsidP="00974FA5">
            <w:pPr>
              <w:pStyle w:val="flv"/>
              <w:rPr>
                <w:lang w:val="es-ES_tradnl"/>
              </w:rPr>
            </w:pPr>
            <w:bookmarkStart w:id="5" w:name="w_ps118115_o1"/>
            <w:bookmarkEnd w:id="5"/>
            <w:r w:rsidRPr="00236CC4">
              <w:rPr>
                <w:rStyle w:val="bc"/>
                <w:lang w:val="es-ES_tradnl"/>
              </w:rPr>
              <w:t>Ps. CXVIII</w:t>
            </w:r>
            <w:r w:rsidRPr="00236CC4">
              <w:rPr>
                <w:rStyle w:val="bv"/>
                <w:lang w:val="es-ES_tradnl"/>
              </w:rPr>
              <w:t>, 115</w:t>
            </w:r>
            <w:r w:rsidRPr="00236CC4">
              <w:rPr>
                <w:lang w:val="es-ES_tradnl"/>
              </w:rPr>
              <w:t xml:space="preserve"> Declináte a me, malígni, </w:t>
            </w:r>
          </w:p>
        </w:tc>
        <w:tc>
          <w:tcPr>
            <w:tcW w:w="2490" w:type="pct"/>
            <w:tcMar>
              <w:top w:w="0" w:type="dxa"/>
              <w:left w:w="108" w:type="dxa"/>
              <w:bottom w:w="0" w:type="dxa"/>
              <w:right w:w="108" w:type="dxa"/>
            </w:tcMar>
            <w:hideMark/>
          </w:tcPr>
          <w:p w:rsidR="00236CC4" w:rsidRDefault="00236CC4" w:rsidP="00974FA5">
            <w:pPr>
              <w:pStyle w:val="iv"/>
            </w:pPr>
            <w:r w:rsidRPr="006E0233">
              <w:rPr>
                <w:rStyle w:val="bv"/>
              </w:rPr>
              <w:t>115.</w:t>
            </w:r>
            <w:r>
              <w:t xml:space="preserve"> Éloignez-vous de moi, méchants, </w:t>
            </w:r>
          </w:p>
        </w:tc>
      </w:tr>
      <w:tr w:rsidR="00236CC4" w:rsidTr="00974FA5">
        <w:trPr>
          <w:cantSplit/>
        </w:trPr>
        <w:tc>
          <w:tcPr>
            <w:tcW w:w="2510" w:type="pct"/>
            <w:tcMar>
              <w:top w:w="0" w:type="dxa"/>
              <w:left w:w="108" w:type="dxa"/>
              <w:bottom w:w="0" w:type="dxa"/>
              <w:right w:w="108" w:type="dxa"/>
            </w:tcMar>
            <w:hideMark/>
          </w:tcPr>
          <w:p w:rsidR="00236CC4" w:rsidRPr="000F5837" w:rsidRDefault="00236CC4" w:rsidP="00974FA5">
            <w:pPr>
              <w:pStyle w:val="flv"/>
              <w:rPr>
                <w:lang w:val="fr-FR"/>
              </w:rPr>
            </w:pPr>
            <w:r w:rsidRPr="000F5837">
              <w:rPr>
                <w:lang w:val="fr-FR"/>
              </w:rPr>
              <w:t xml:space="preserve">et scrutábor mandáta Dei mei. </w:t>
            </w:r>
          </w:p>
        </w:tc>
        <w:tc>
          <w:tcPr>
            <w:tcW w:w="2490" w:type="pct"/>
            <w:tcMar>
              <w:top w:w="0" w:type="dxa"/>
              <w:left w:w="108" w:type="dxa"/>
              <w:bottom w:w="0" w:type="dxa"/>
              <w:right w:w="108" w:type="dxa"/>
            </w:tcMar>
            <w:hideMark/>
          </w:tcPr>
          <w:p w:rsidR="00236CC4" w:rsidRDefault="00236CC4" w:rsidP="00974FA5">
            <w:pPr>
              <w:pStyle w:val="iv"/>
            </w:pPr>
            <w:r>
              <w:t xml:space="preserve">et j’étudierai les commandements de mon Dieu. </w:t>
            </w:r>
          </w:p>
        </w:tc>
      </w:tr>
    </w:tbl>
    <w:p w:rsidR="00C54652" w:rsidRDefault="00417911" w:rsidP="00C54652">
      <w:pPr>
        <w:pStyle w:val="il"/>
      </w:pPr>
      <w:r>
        <w:t xml:space="preserve"> </w:t>
      </w:r>
    </w:p>
    <w:tbl>
      <w:tblPr>
        <w:tblW w:w="5000" w:type="pct"/>
        <w:tblCellMar>
          <w:left w:w="0" w:type="dxa"/>
          <w:right w:w="0" w:type="dxa"/>
        </w:tblCellMar>
        <w:tblLook w:val="04A0"/>
      </w:tblPr>
      <w:tblGrid>
        <w:gridCol w:w="5227"/>
        <w:gridCol w:w="5193"/>
      </w:tblGrid>
      <w:tr w:rsidR="00C54652" w:rsidTr="00974FA5">
        <w:trPr>
          <w:cantSplit/>
        </w:trPr>
        <w:tc>
          <w:tcPr>
            <w:tcW w:w="2508" w:type="pct"/>
            <w:tcMar>
              <w:top w:w="0" w:type="dxa"/>
              <w:left w:w="108" w:type="dxa"/>
              <w:bottom w:w="0" w:type="dxa"/>
              <w:right w:w="108" w:type="dxa"/>
            </w:tcMar>
            <w:hideMark/>
          </w:tcPr>
          <w:p w:rsidR="00C54652" w:rsidRPr="000F5837" w:rsidRDefault="00C54652" w:rsidP="00974FA5">
            <w:pPr>
              <w:pStyle w:val="flv"/>
              <w:rPr>
                <w:lang w:val="fr-FR"/>
              </w:rPr>
            </w:pPr>
            <w:bookmarkStart w:id="6" w:name="w_pr1320_o1"/>
            <w:bookmarkEnd w:id="6"/>
            <w:r w:rsidRPr="00C54652">
              <w:rPr>
                <w:rStyle w:val="bc"/>
                <w:lang w:val="fr-FR"/>
              </w:rPr>
              <w:t>Prov. XIII</w:t>
            </w:r>
            <w:r>
              <w:rPr>
                <w:rStyle w:val="bv"/>
                <w:lang w:val="fr-FR"/>
              </w:rPr>
              <w:t xml:space="preserve">, </w:t>
            </w:r>
            <w:r w:rsidRPr="00B86428">
              <w:rPr>
                <w:rStyle w:val="bv"/>
                <w:lang w:val="fr-FR"/>
              </w:rPr>
              <w:t>20</w:t>
            </w:r>
            <w:r w:rsidRPr="000F5837">
              <w:rPr>
                <w:lang w:val="fr-FR"/>
              </w:rPr>
              <w:t xml:space="preserve"> Qui cum sapiéntibus gráditur sápiens erit</w:t>
            </w:r>
            <w:r w:rsidR="00417911">
              <w:rPr>
                <w:lang w:val="fr-FR"/>
              </w:rPr>
              <w:t> </w:t>
            </w:r>
            <w:r w:rsidR="00417911" w:rsidRPr="000F5837">
              <w:rPr>
                <w:lang w:val="fr-FR"/>
              </w:rPr>
              <w:t>;</w:t>
            </w:r>
            <w:r w:rsidRPr="000F5837">
              <w:rPr>
                <w:lang w:val="fr-FR"/>
              </w:rPr>
              <w:t xml:space="preserve"> </w:t>
            </w:r>
          </w:p>
        </w:tc>
        <w:tc>
          <w:tcPr>
            <w:tcW w:w="2492" w:type="pct"/>
            <w:tcMar>
              <w:top w:w="0" w:type="dxa"/>
              <w:left w:w="108" w:type="dxa"/>
              <w:bottom w:w="0" w:type="dxa"/>
              <w:right w:w="108" w:type="dxa"/>
            </w:tcMar>
            <w:hideMark/>
          </w:tcPr>
          <w:p w:rsidR="00C54652" w:rsidRDefault="00C54652" w:rsidP="00974FA5">
            <w:pPr>
              <w:pStyle w:val="iv"/>
            </w:pPr>
            <w:r w:rsidRPr="00B86428">
              <w:rPr>
                <w:rStyle w:val="bv"/>
              </w:rPr>
              <w:t>20.</w:t>
            </w:r>
            <w:r>
              <w:t xml:space="preserve"> Celui qui marche avec les sages sera sage</w:t>
            </w:r>
            <w:r w:rsidR="00417911">
              <w:t> ;</w:t>
            </w:r>
            <w:r>
              <w:t xml:space="preserve"> </w:t>
            </w:r>
          </w:p>
        </w:tc>
      </w:tr>
      <w:tr w:rsidR="00C54652" w:rsidTr="00974FA5">
        <w:trPr>
          <w:cantSplit/>
        </w:trPr>
        <w:tc>
          <w:tcPr>
            <w:tcW w:w="2508" w:type="pct"/>
            <w:tcMar>
              <w:top w:w="0" w:type="dxa"/>
              <w:left w:w="108" w:type="dxa"/>
              <w:bottom w:w="0" w:type="dxa"/>
              <w:right w:w="108" w:type="dxa"/>
            </w:tcMar>
            <w:hideMark/>
          </w:tcPr>
          <w:p w:rsidR="00C54652" w:rsidRDefault="00C54652" w:rsidP="00974FA5">
            <w:pPr>
              <w:pStyle w:val="flv"/>
            </w:pPr>
            <w:proofErr w:type="gramStart"/>
            <w:r>
              <w:t>amícus</w:t>
            </w:r>
            <w:proofErr w:type="gramEnd"/>
            <w:r>
              <w:t xml:space="preserve"> stultórum símilis efficiétur. </w:t>
            </w:r>
          </w:p>
        </w:tc>
        <w:tc>
          <w:tcPr>
            <w:tcW w:w="2492" w:type="pct"/>
            <w:tcMar>
              <w:top w:w="0" w:type="dxa"/>
              <w:left w:w="108" w:type="dxa"/>
              <w:bottom w:w="0" w:type="dxa"/>
              <w:right w:w="108" w:type="dxa"/>
            </w:tcMar>
            <w:hideMark/>
          </w:tcPr>
          <w:p w:rsidR="00C54652" w:rsidRDefault="00C54652" w:rsidP="00974FA5">
            <w:pPr>
              <w:pStyle w:val="iv"/>
            </w:pPr>
            <w:r>
              <w:t xml:space="preserve">l’ami des insensés leur deviendra semblable. </w:t>
            </w:r>
          </w:p>
        </w:tc>
      </w:tr>
    </w:tbl>
    <w:p w:rsidR="00FF733C" w:rsidRDefault="00FF733C" w:rsidP="00FF733C">
      <w:pPr>
        <w:pStyle w:val="il"/>
      </w:pPr>
    </w:p>
    <w:p w:rsidR="000539DA" w:rsidRDefault="000539DA" w:rsidP="000539DA">
      <w:pPr>
        <w:pStyle w:val="Titre3"/>
      </w:pPr>
      <w:bookmarkStart w:id="7" w:name="_Toc91096917"/>
      <w:r>
        <w:lastRenderedPageBreak/>
        <w:t>L’évangile</w:t>
      </w:r>
      <w:bookmarkEnd w:id="7"/>
      <w:r>
        <w:t xml:space="preserve"> </w:t>
      </w:r>
    </w:p>
    <w:tbl>
      <w:tblPr>
        <w:tblW w:w="5000" w:type="pct"/>
        <w:tblCellMar>
          <w:left w:w="0" w:type="dxa"/>
          <w:right w:w="0" w:type="dxa"/>
        </w:tblCellMar>
        <w:tblLook w:val="04A0"/>
      </w:tblPr>
      <w:tblGrid>
        <w:gridCol w:w="5252"/>
        <w:gridCol w:w="5236"/>
      </w:tblGrid>
      <w:tr w:rsidR="00FF733C" w:rsidTr="00974FA5">
        <w:trPr>
          <w:cantSplit/>
        </w:trPr>
        <w:tc>
          <w:tcPr>
            <w:tcW w:w="2504" w:type="pct"/>
            <w:tcMar>
              <w:top w:w="0" w:type="dxa"/>
              <w:left w:w="142" w:type="dxa"/>
              <w:bottom w:w="0" w:type="dxa"/>
              <w:right w:w="142" w:type="dxa"/>
            </w:tcMar>
            <w:hideMark/>
          </w:tcPr>
          <w:p w:rsidR="00FF733C" w:rsidRDefault="00FF733C" w:rsidP="00974FA5">
            <w:pPr>
              <w:pStyle w:val="fl"/>
            </w:pPr>
            <w:bookmarkStart w:id="8" w:name="w_mt071516_o1"/>
            <w:bookmarkEnd w:id="8"/>
            <w:r w:rsidRPr="00E6485C">
              <w:rPr>
                <w:rStyle w:val="bc"/>
              </w:rPr>
              <w:t>Matth. VII</w:t>
            </w:r>
            <w:r>
              <w:rPr>
                <w:rStyle w:val="bv"/>
              </w:rPr>
              <w:t xml:space="preserve">, </w:t>
            </w:r>
            <w:r w:rsidRPr="00E6485C">
              <w:rPr>
                <w:rStyle w:val="bv"/>
              </w:rPr>
              <w:t>15</w:t>
            </w:r>
            <w:r>
              <w:t xml:space="preserve"> Atténdite a falsis prophétis, qui véniunt ad vos in vestiméntis óvium, intrínsecus autem sunt lupi rapáces</w:t>
            </w:r>
            <w:r w:rsidR="00417911">
              <w:t> :</w:t>
            </w:r>
            <w:r>
              <w:t xml:space="preserve"> </w:t>
            </w:r>
          </w:p>
        </w:tc>
        <w:tc>
          <w:tcPr>
            <w:tcW w:w="2496" w:type="pct"/>
            <w:tcMar>
              <w:top w:w="0" w:type="dxa"/>
              <w:left w:w="142" w:type="dxa"/>
              <w:bottom w:w="0" w:type="dxa"/>
              <w:right w:w="142" w:type="dxa"/>
            </w:tcMar>
            <w:hideMark/>
          </w:tcPr>
          <w:p w:rsidR="00FF733C" w:rsidRDefault="00FF733C" w:rsidP="00974FA5">
            <w:pPr>
              <w:pStyle w:val="i"/>
            </w:pPr>
            <w:r w:rsidRPr="00E6485C">
              <w:rPr>
                <w:rStyle w:val="bv"/>
              </w:rPr>
              <w:t>15</w:t>
            </w:r>
            <w:r>
              <w:rPr>
                <w:rStyle w:val="bv"/>
              </w:rPr>
              <w:t>.</w:t>
            </w:r>
            <w:r>
              <w:t xml:space="preserve"> Gardez-vous des faux prophètes qui viennent à vous sous des vêtements de brebis, tandis qu’au-dedans ce sont des loups ravissants</w:t>
            </w:r>
            <w:r w:rsidR="00417911">
              <w:t> :</w:t>
            </w:r>
            <w:r>
              <w:t xml:space="preserve"> </w:t>
            </w:r>
          </w:p>
        </w:tc>
      </w:tr>
      <w:tr w:rsidR="00FF733C" w:rsidTr="00974FA5">
        <w:trPr>
          <w:cantSplit/>
        </w:trPr>
        <w:tc>
          <w:tcPr>
            <w:tcW w:w="2504" w:type="pct"/>
            <w:tcMar>
              <w:top w:w="0" w:type="dxa"/>
              <w:left w:w="142" w:type="dxa"/>
              <w:bottom w:w="0" w:type="dxa"/>
              <w:right w:w="142" w:type="dxa"/>
            </w:tcMar>
            <w:hideMark/>
          </w:tcPr>
          <w:p w:rsidR="00FF733C" w:rsidRPr="00B7472F" w:rsidRDefault="00FF733C" w:rsidP="00974FA5">
            <w:pPr>
              <w:pStyle w:val="fl"/>
              <w:rPr>
                <w:lang w:val="fr-FR"/>
              </w:rPr>
            </w:pPr>
            <w:r w:rsidRPr="00E6485C">
              <w:rPr>
                <w:rStyle w:val="bv"/>
                <w:lang w:val="es-ES_tradnl"/>
              </w:rPr>
              <w:t>16</w:t>
            </w:r>
            <w:r w:rsidRPr="00B7472F">
              <w:rPr>
                <w:lang w:val="es-ES_tradnl"/>
              </w:rPr>
              <w:t xml:space="preserve"> a frúctibus eórum cognoscétis eos. </w:t>
            </w:r>
            <w:r w:rsidRPr="00B7472F">
              <w:rPr>
                <w:lang w:val="fr-FR"/>
              </w:rPr>
              <w:t>Numquid cólligunt de spinis uvas, aut de tríbulis ficus</w:t>
            </w:r>
            <w:r w:rsidR="00417911">
              <w:rPr>
                <w:lang w:val="fr-FR"/>
              </w:rPr>
              <w:t> </w:t>
            </w:r>
            <w:r w:rsidR="00417911" w:rsidRPr="00B7472F">
              <w:rPr>
                <w:lang w:val="fr-FR"/>
              </w:rPr>
              <w:t>?</w:t>
            </w:r>
            <w:r w:rsidRPr="00B7472F">
              <w:rPr>
                <w:lang w:val="fr-FR"/>
              </w:rPr>
              <w:t xml:space="preserve"> </w:t>
            </w:r>
          </w:p>
        </w:tc>
        <w:tc>
          <w:tcPr>
            <w:tcW w:w="2496" w:type="pct"/>
            <w:tcMar>
              <w:top w:w="0" w:type="dxa"/>
              <w:left w:w="142" w:type="dxa"/>
              <w:bottom w:w="0" w:type="dxa"/>
              <w:right w:w="142" w:type="dxa"/>
            </w:tcMar>
            <w:hideMark/>
          </w:tcPr>
          <w:p w:rsidR="00FF733C" w:rsidRDefault="00FF733C" w:rsidP="00974FA5">
            <w:pPr>
              <w:pStyle w:val="i"/>
            </w:pPr>
            <w:r w:rsidRPr="00E6485C">
              <w:rPr>
                <w:rStyle w:val="bv"/>
              </w:rPr>
              <w:t>16.</w:t>
            </w:r>
            <w:r>
              <w:t xml:space="preserve"> Vous les connaitrez à leurs fruits. Cueille-t-on des raisins sur des épines, ou des figues sur des ronces</w:t>
            </w:r>
            <w:r w:rsidR="00417911">
              <w:t> ?</w:t>
            </w:r>
            <w:r>
              <w:t xml:space="preserve"> </w:t>
            </w:r>
          </w:p>
        </w:tc>
      </w:tr>
    </w:tbl>
    <w:p w:rsidR="007439C6" w:rsidRDefault="007439C6" w:rsidP="007439C6">
      <w:pPr>
        <w:pStyle w:val="il"/>
      </w:pPr>
    </w:p>
    <w:tbl>
      <w:tblPr>
        <w:tblW w:w="5000" w:type="pct"/>
        <w:tblCellMar>
          <w:left w:w="0" w:type="dxa"/>
          <w:right w:w="0" w:type="dxa"/>
        </w:tblCellMar>
        <w:tblLook w:val="04A0"/>
      </w:tblPr>
      <w:tblGrid>
        <w:gridCol w:w="5252"/>
        <w:gridCol w:w="5236"/>
      </w:tblGrid>
      <w:tr w:rsidR="007439C6" w:rsidTr="00974FA5">
        <w:trPr>
          <w:cantSplit/>
        </w:trPr>
        <w:tc>
          <w:tcPr>
            <w:tcW w:w="2504" w:type="pct"/>
            <w:tcMar>
              <w:top w:w="0" w:type="dxa"/>
              <w:left w:w="142" w:type="dxa"/>
              <w:bottom w:w="0" w:type="dxa"/>
              <w:right w:w="142" w:type="dxa"/>
            </w:tcMar>
            <w:hideMark/>
          </w:tcPr>
          <w:p w:rsidR="007439C6" w:rsidRPr="009D48F8" w:rsidRDefault="007439C6" w:rsidP="00974FA5">
            <w:pPr>
              <w:pStyle w:val="fl"/>
              <w:rPr>
                <w:lang w:val="fr-FR"/>
              </w:rPr>
            </w:pPr>
            <w:bookmarkStart w:id="9" w:name="w_jn100913_o1"/>
            <w:bookmarkEnd w:id="9"/>
            <w:r w:rsidRPr="007439C6">
              <w:rPr>
                <w:rStyle w:val="bc"/>
                <w:lang w:val="fr-FR"/>
              </w:rPr>
              <w:t>Joan. X</w:t>
            </w:r>
            <w:r>
              <w:rPr>
                <w:rStyle w:val="bv"/>
                <w:lang w:val="fr-FR"/>
              </w:rPr>
              <w:t xml:space="preserve">, </w:t>
            </w:r>
            <w:r w:rsidRPr="00C10563">
              <w:rPr>
                <w:rStyle w:val="bv"/>
                <w:lang w:val="fr-FR"/>
              </w:rPr>
              <w:t>9</w:t>
            </w:r>
            <w:r w:rsidRPr="009D48F8">
              <w:rPr>
                <w:lang w:val="fr-FR"/>
              </w:rPr>
              <w:t xml:space="preserve"> Ego sum óstium. Per me si quis introíerit, salvábitur</w:t>
            </w:r>
            <w:r w:rsidR="00417911">
              <w:rPr>
                <w:lang w:val="fr-FR"/>
              </w:rPr>
              <w:t> </w:t>
            </w:r>
            <w:r w:rsidR="00417911" w:rsidRPr="009D48F8">
              <w:rPr>
                <w:lang w:val="fr-FR"/>
              </w:rPr>
              <w:t>:</w:t>
            </w:r>
            <w:r w:rsidRPr="009D48F8">
              <w:rPr>
                <w:lang w:val="fr-FR"/>
              </w:rPr>
              <w:t xml:space="preserve"> et ingrediétur, et egrediétur, et páscua invéniet. </w:t>
            </w:r>
          </w:p>
        </w:tc>
        <w:tc>
          <w:tcPr>
            <w:tcW w:w="2496" w:type="pct"/>
            <w:tcMar>
              <w:top w:w="0" w:type="dxa"/>
              <w:left w:w="142" w:type="dxa"/>
              <w:bottom w:w="0" w:type="dxa"/>
              <w:right w:w="142" w:type="dxa"/>
            </w:tcMar>
            <w:hideMark/>
          </w:tcPr>
          <w:p w:rsidR="007439C6" w:rsidRDefault="007439C6" w:rsidP="00974FA5">
            <w:pPr>
              <w:pStyle w:val="i"/>
            </w:pPr>
            <w:r w:rsidRPr="00C10563">
              <w:rPr>
                <w:rStyle w:val="bv"/>
              </w:rPr>
              <w:t>9</w:t>
            </w:r>
            <w:r>
              <w:rPr>
                <w:rStyle w:val="bv"/>
              </w:rPr>
              <w:t>.</w:t>
            </w:r>
            <w:r>
              <w:t xml:space="preserve"> C’est moi qui suis la porte. Si c’est par moi que quelqu’un entre, il sera sauvé</w:t>
            </w:r>
            <w:r w:rsidR="00417911">
              <w:t> ;</w:t>
            </w:r>
            <w:r>
              <w:t xml:space="preserve"> et il entrera, et il sortira, et il trouvera des pâturages. </w:t>
            </w:r>
          </w:p>
        </w:tc>
      </w:tr>
      <w:tr w:rsidR="007439C6" w:rsidTr="00974FA5">
        <w:trPr>
          <w:cantSplit/>
        </w:trPr>
        <w:tc>
          <w:tcPr>
            <w:tcW w:w="2504" w:type="pct"/>
            <w:tcMar>
              <w:top w:w="0" w:type="dxa"/>
              <w:left w:w="142" w:type="dxa"/>
              <w:bottom w:w="0" w:type="dxa"/>
              <w:right w:w="142" w:type="dxa"/>
            </w:tcMar>
            <w:hideMark/>
          </w:tcPr>
          <w:p w:rsidR="007439C6" w:rsidRPr="007439C6" w:rsidRDefault="007439C6" w:rsidP="00974FA5">
            <w:pPr>
              <w:pStyle w:val="fl"/>
              <w:rPr>
                <w:lang w:val="fr-FR"/>
              </w:rPr>
            </w:pPr>
            <w:r w:rsidRPr="00C10563">
              <w:rPr>
                <w:rStyle w:val="bv"/>
                <w:lang w:val="fr-FR"/>
              </w:rPr>
              <w:t>10</w:t>
            </w:r>
            <w:r w:rsidRPr="009D48F8">
              <w:rPr>
                <w:lang w:val="fr-FR"/>
              </w:rPr>
              <w:t xml:space="preserve"> Fur non venit nisi ut furétur, et mactet, et perdat. </w:t>
            </w:r>
            <w:r w:rsidRPr="007439C6">
              <w:rPr>
                <w:lang w:val="fr-FR"/>
              </w:rPr>
              <w:t xml:space="preserve">Ego veni ut vitam hábeant, et abundántius hábeant. </w:t>
            </w:r>
          </w:p>
        </w:tc>
        <w:tc>
          <w:tcPr>
            <w:tcW w:w="2496" w:type="pct"/>
            <w:tcMar>
              <w:top w:w="0" w:type="dxa"/>
              <w:left w:w="142" w:type="dxa"/>
              <w:bottom w:w="0" w:type="dxa"/>
              <w:right w:w="142" w:type="dxa"/>
            </w:tcMar>
            <w:hideMark/>
          </w:tcPr>
          <w:p w:rsidR="007439C6" w:rsidRDefault="007439C6" w:rsidP="00974FA5">
            <w:pPr>
              <w:pStyle w:val="i"/>
            </w:pPr>
            <w:r w:rsidRPr="00C10563">
              <w:rPr>
                <w:rStyle w:val="bv"/>
              </w:rPr>
              <w:t>10</w:t>
            </w:r>
            <w:r>
              <w:rPr>
                <w:rStyle w:val="bv"/>
              </w:rPr>
              <w:t>.</w:t>
            </w:r>
            <w:r>
              <w:t xml:space="preserve"> Le voleur ne vient que pour voler, égorger et détruire. Moi je suis venu pour qu’elles aient la vie, et qu’elles l’aient plus abondamment. </w:t>
            </w:r>
          </w:p>
        </w:tc>
      </w:tr>
      <w:tr w:rsidR="007439C6" w:rsidTr="00974FA5">
        <w:trPr>
          <w:cantSplit/>
        </w:trPr>
        <w:tc>
          <w:tcPr>
            <w:tcW w:w="2504" w:type="pct"/>
            <w:tcMar>
              <w:top w:w="0" w:type="dxa"/>
              <w:left w:w="142" w:type="dxa"/>
              <w:bottom w:w="0" w:type="dxa"/>
              <w:right w:w="142" w:type="dxa"/>
            </w:tcMar>
            <w:hideMark/>
          </w:tcPr>
          <w:p w:rsidR="007439C6" w:rsidRDefault="007439C6" w:rsidP="00974FA5">
            <w:pPr>
              <w:pStyle w:val="fl"/>
            </w:pPr>
            <w:r w:rsidRPr="00C10563">
              <w:rPr>
                <w:rStyle w:val="bv"/>
              </w:rPr>
              <w:t>11</w:t>
            </w:r>
            <w:r>
              <w:t xml:space="preserve"> Ego sum pastor bonus. Bonus pastor ánimam suam dat pro óvibus suis. </w:t>
            </w:r>
          </w:p>
        </w:tc>
        <w:tc>
          <w:tcPr>
            <w:tcW w:w="2496" w:type="pct"/>
            <w:tcMar>
              <w:top w:w="0" w:type="dxa"/>
              <w:left w:w="142" w:type="dxa"/>
              <w:bottom w:w="0" w:type="dxa"/>
              <w:right w:w="142" w:type="dxa"/>
            </w:tcMar>
            <w:hideMark/>
          </w:tcPr>
          <w:p w:rsidR="007439C6" w:rsidRDefault="007439C6" w:rsidP="00974FA5">
            <w:pPr>
              <w:pStyle w:val="i"/>
            </w:pPr>
            <w:r w:rsidRPr="00C10563">
              <w:rPr>
                <w:rStyle w:val="bv"/>
              </w:rPr>
              <w:t>11</w:t>
            </w:r>
            <w:r>
              <w:rPr>
                <w:rStyle w:val="bv"/>
              </w:rPr>
              <w:t>.</w:t>
            </w:r>
            <w:r>
              <w:t xml:space="preserve"> Moi je suis le bon pasteur. Le bon pasteur donne sa vie pour ses brebis. </w:t>
            </w:r>
          </w:p>
        </w:tc>
      </w:tr>
      <w:tr w:rsidR="007439C6" w:rsidTr="00974FA5">
        <w:trPr>
          <w:cantSplit/>
        </w:trPr>
        <w:tc>
          <w:tcPr>
            <w:tcW w:w="2504" w:type="pct"/>
            <w:tcMar>
              <w:top w:w="0" w:type="dxa"/>
              <w:left w:w="142" w:type="dxa"/>
              <w:bottom w:w="0" w:type="dxa"/>
              <w:right w:w="142" w:type="dxa"/>
            </w:tcMar>
            <w:hideMark/>
          </w:tcPr>
          <w:p w:rsidR="007439C6" w:rsidRPr="009D48F8" w:rsidRDefault="007439C6" w:rsidP="00974FA5">
            <w:pPr>
              <w:pStyle w:val="fl"/>
              <w:rPr>
                <w:lang w:val="fr-FR"/>
              </w:rPr>
            </w:pPr>
            <w:r w:rsidRPr="00C10563">
              <w:rPr>
                <w:rStyle w:val="bv"/>
                <w:lang w:val="fr-FR"/>
              </w:rPr>
              <w:t>12</w:t>
            </w:r>
            <w:r w:rsidRPr="009D48F8">
              <w:rPr>
                <w:lang w:val="fr-FR"/>
              </w:rPr>
              <w:t xml:space="preserve"> Mercenárius autem, et qui non est pastor, cujus non sunt oves própriæ, videt lupum veniéntem, et dimíttit oves, et fugit</w:t>
            </w:r>
            <w:r w:rsidR="00417911">
              <w:rPr>
                <w:lang w:val="fr-FR"/>
              </w:rPr>
              <w:t> </w:t>
            </w:r>
            <w:r w:rsidR="00417911" w:rsidRPr="009D48F8">
              <w:rPr>
                <w:lang w:val="fr-FR"/>
              </w:rPr>
              <w:t>:</w:t>
            </w:r>
            <w:r w:rsidRPr="009D48F8">
              <w:rPr>
                <w:lang w:val="fr-FR"/>
              </w:rPr>
              <w:t xml:space="preserve"> et lupus rapit, et dispérgit oves</w:t>
            </w:r>
            <w:r w:rsidR="00417911">
              <w:rPr>
                <w:lang w:val="fr-FR"/>
              </w:rPr>
              <w:t> </w:t>
            </w:r>
            <w:r w:rsidR="00417911" w:rsidRPr="009D48F8">
              <w:rPr>
                <w:lang w:val="fr-FR"/>
              </w:rPr>
              <w:t>;</w:t>
            </w:r>
            <w:r w:rsidRPr="009D48F8">
              <w:rPr>
                <w:lang w:val="fr-FR"/>
              </w:rPr>
              <w:t xml:space="preserve"> </w:t>
            </w:r>
          </w:p>
        </w:tc>
        <w:tc>
          <w:tcPr>
            <w:tcW w:w="2496" w:type="pct"/>
            <w:tcMar>
              <w:top w:w="0" w:type="dxa"/>
              <w:left w:w="142" w:type="dxa"/>
              <w:bottom w:w="0" w:type="dxa"/>
              <w:right w:w="142" w:type="dxa"/>
            </w:tcMar>
            <w:hideMark/>
          </w:tcPr>
          <w:p w:rsidR="007439C6" w:rsidRDefault="007439C6" w:rsidP="00974FA5">
            <w:pPr>
              <w:pStyle w:val="i"/>
            </w:pPr>
            <w:r w:rsidRPr="00C10563">
              <w:rPr>
                <w:rStyle w:val="bv"/>
              </w:rPr>
              <w:t>12</w:t>
            </w:r>
            <w:r>
              <w:rPr>
                <w:rStyle w:val="bv"/>
              </w:rPr>
              <w:t>.</w:t>
            </w:r>
            <w:r>
              <w:t xml:space="preserve"> Mais le mercenaire, et celui qui n’est point pasteur, dont les brebis ne sont pas le bien propre, voyant le loup venir, laisse là les brebis et s’enfuit</w:t>
            </w:r>
            <w:r w:rsidR="00417911">
              <w:t> ;</w:t>
            </w:r>
            <w:r>
              <w:t xml:space="preserve"> et le loup ravit et disperse les brebis</w:t>
            </w:r>
            <w:r w:rsidR="00417911">
              <w:t> ;</w:t>
            </w:r>
            <w:r>
              <w:t xml:space="preserve"> </w:t>
            </w:r>
          </w:p>
        </w:tc>
      </w:tr>
      <w:tr w:rsidR="007439C6" w:rsidTr="00974FA5">
        <w:trPr>
          <w:cantSplit/>
        </w:trPr>
        <w:tc>
          <w:tcPr>
            <w:tcW w:w="2504" w:type="pct"/>
            <w:tcMar>
              <w:top w:w="0" w:type="dxa"/>
              <w:left w:w="142" w:type="dxa"/>
              <w:bottom w:w="0" w:type="dxa"/>
              <w:right w:w="142" w:type="dxa"/>
            </w:tcMar>
            <w:hideMark/>
          </w:tcPr>
          <w:p w:rsidR="007439C6" w:rsidRPr="009D48F8" w:rsidRDefault="007439C6" w:rsidP="00974FA5">
            <w:pPr>
              <w:pStyle w:val="fl"/>
              <w:rPr>
                <w:lang w:val="fr-FR"/>
              </w:rPr>
            </w:pPr>
            <w:r w:rsidRPr="00C10563">
              <w:rPr>
                <w:rStyle w:val="bv"/>
                <w:lang w:val="fr-FR"/>
              </w:rPr>
              <w:t>13</w:t>
            </w:r>
            <w:r w:rsidRPr="009D48F8">
              <w:rPr>
                <w:lang w:val="fr-FR"/>
              </w:rPr>
              <w:t xml:space="preserve"> mercenárius autem fugit, quia mercenárius est, et non pértinet ad eum de óvibus. </w:t>
            </w:r>
          </w:p>
        </w:tc>
        <w:tc>
          <w:tcPr>
            <w:tcW w:w="2496" w:type="pct"/>
            <w:tcMar>
              <w:top w:w="0" w:type="dxa"/>
              <w:left w:w="142" w:type="dxa"/>
              <w:bottom w:w="0" w:type="dxa"/>
              <w:right w:w="142" w:type="dxa"/>
            </w:tcMar>
            <w:hideMark/>
          </w:tcPr>
          <w:p w:rsidR="007439C6" w:rsidRDefault="007439C6" w:rsidP="00974FA5">
            <w:pPr>
              <w:pStyle w:val="i"/>
            </w:pPr>
            <w:r w:rsidRPr="00C10563">
              <w:rPr>
                <w:rStyle w:val="bv"/>
              </w:rPr>
              <w:t>13.</w:t>
            </w:r>
            <w:r>
              <w:t xml:space="preserve"> Or le mercenaire s’enfuit, parce qu’il est mercenaire, et qu’il </w:t>
            </w:r>
            <w:proofErr w:type="gramStart"/>
            <w:r>
              <w:t>n’a</w:t>
            </w:r>
            <w:proofErr w:type="gramEnd"/>
            <w:r>
              <w:t xml:space="preserve"> point de souci des brebis. </w:t>
            </w:r>
          </w:p>
        </w:tc>
      </w:tr>
    </w:tbl>
    <w:p w:rsidR="00417911" w:rsidRDefault="00417911" w:rsidP="007439C6">
      <w:pPr>
        <w:pStyle w:val="il"/>
      </w:pPr>
      <w:r>
        <w:t xml:space="preserve"> </w:t>
      </w:r>
    </w:p>
    <w:p w:rsidR="00417911" w:rsidRDefault="007439C6" w:rsidP="007439C6">
      <w:r w:rsidRPr="007A0F48">
        <w:rPr>
          <w:rStyle w:val="pm"/>
        </w:rPr>
        <w:t>Commentaire.</w:t>
      </w:r>
      <w:r>
        <w:t xml:space="preserve"> Le </w:t>
      </w:r>
      <w:r w:rsidR="007A0F48">
        <w:t xml:space="preserve">Christ </w:t>
      </w:r>
      <w:r>
        <w:t xml:space="preserve">ne dit pas explicitement de fuir les hérétiques mais ils les définis comme </w:t>
      </w:r>
      <w:r w:rsidR="00FF733C">
        <w:t xml:space="preserve">des loups ravissants, </w:t>
      </w:r>
      <w:r>
        <w:t>des voleurs</w:t>
      </w:r>
      <w:r w:rsidR="00FF733C">
        <w:t xml:space="preserve"> </w:t>
      </w:r>
      <w:r w:rsidR="006D64E6">
        <w:t xml:space="preserve">qui volent et égorgent </w:t>
      </w:r>
      <w:r w:rsidR="00FF733C">
        <w:t>et</w:t>
      </w:r>
      <w:r>
        <w:t xml:space="preserve"> des mercenaires qui laissent le loup </w:t>
      </w:r>
      <w:r w:rsidR="00AB2FD1">
        <w:t>prendre et disperser</w:t>
      </w:r>
      <w:r>
        <w:t xml:space="preserve"> les brebis. N’est-ce pas la manière la plus claire, bien que non explicite, de commande</w:t>
      </w:r>
      <w:r w:rsidR="00B42743">
        <w:t>r</w:t>
      </w:r>
      <w:r>
        <w:t xml:space="preserve"> de prendre la fuite</w:t>
      </w:r>
      <w:r w:rsidR="00417911">
        <w:t xml:space="preserve"> ? </w:t>
      </w:r>
    </w:p>
    <w:p w:rsidR="00C54652" w:rsidRDefault="00166384" w:rsidP="000539DA">
      <w:pPr>
        <w:pStyle w:val="Titre3"/>
      </w:pPr>
      <w:bookmarkStart w:id="10" w:name="_Toc91096918"/>
      <w:r>
        <w:t>La suite du nouveau testament</w:t>
      </w:r>
      <w:bookmarkEnd w:id="10"/>
    </w:p>
    <w:tbl>
      <w:tblPr>
        <w:tblW w:w="5000" w:type="pct"/>
        <w:tblCellMar>
          <w:left w:w="0" w:type="dxa"/>
          <w:right w:w="0" w:type="dxa"/>
        </w:tblCellMar>
        <w:tblLook w:val="04A0"/>
      </w:tblPr>
      <w:tblGrid>
        <w:gridCol w:w="5252"/>
        <w:gridCol w:w="5236"/>
      </w:tblGrid>
      <w:tr w:rsidR="00C54652" w:rsidTr="00974FA5">
        <w:trPr>
          <w:cantSplit/>
        </w:trPr>
        <w:tc>
          <w:tcPr>
            <w:tcW w:w="2504" w:type="pct"/>
            <w:tcMar>
              <w:top w:w="0" w:type="dxa"/>
              <w:left w:w="142" w:type="dxa"/>
              <w:bottom w:w="0" w:type="dxa"/>
              <w:right w:w="142" w:type="dxa"/>
            </w:tcMar>
            <w:hideMark/>
          </w:tcPr>
          <w:p w:rsidR="00C54652" w:rsidRPr="00551B69" w:rsidRDefault="00C54652" w:rsidP="00974FA5">
            <w:pPr>
              <w:pStyle w:val="fl"/>
              <w:rPr>
                <w:lang w:val="fr-FR"/>
              </w:rPr>
            </w:pPr>
            <w:bookmarkStart w:id="11" w:name="w_rm161720_o1"/>
            <w:bookmarkEnd w:id="11"/>
            <w:r w:rsidRPr="00C54652">
              <w:rPr>
                <w:rStyle w:val="bc"/>
                <w:lang w:val="fr-FR"/>
              </w:rPr>
              <w:t>Rom. XVI</w:t>
            </w:r>
            <w:r>
              <w:rPr>
                <w:rStyle w:val="bv"/>
                <w:lang w:val="fr-FR"/>
              </w:rPr>
              <w:t xml:space="preserve">, </w:t>
            </w:r>
            <w:r w:rsidRPr="00CF1BD8">
              <w:rPr>
                <w:rStyle w:val="bv"/>
                <w:lang w:val="fr-FR"/>
              </w:rPr>
              <w:t>17</w:t>
            </w:r>
            <w:r w:rsidRPr="00551B69">
              <w:rPr>
                <w:lang w:val="fr-FR"/>
              </w:rPr>
              <w:t xml:space="preserve"> Rogo autem vos fratres, ut observétis eos qui dissensiónes et offendícula, præter doctrínam, quam vos didicístis, fáciunt, et declináte ab illis. </w:t>
            </w:r>
          </w:p>
        </w:tc>
        <w:tc>
          <w:tcPr>
            <w:tcW w:w="2496" w:type="pct"/>
            <w:tcMar>
              <w:top w:w="0" w:type="dxa"/>
              <w:left w:w="142" w:type="dxa"/>
              <w:bottom w:w="0" w:type="dxa"/>
              <w:right w:w="142" w:type="dxa"/>
            </w:tcMar>
            <w:hideMark/>
          </w:tcPr>
          <w:p w:rsidR="00C54652" w:rsidRDefault="00C54652" w:rsidP="00974FA5">
            <w:pPr>
              <w:pStyle w:val="i"/>
            </w:pPr>
            <w:r w:rsidRPr="00CF1BD8">
              <w:rPr>
                <w:rStyle w:val="bv"/>
              </w:rPr>
              <w:t>17</w:t>
            </w:r>
            <w:r>
              <w:rPr>
                <w:rStyle w:val="bv"/>
              </w:rPr>
              <w:t>.</w:t>
            </w:r>
            <w:r>
              <w:t xml:space="preserve"> Mais je vous prie, mes frères, d’observer ceux qui sèment des dissensions et des scandales contre la doctrine que vous avez apprise, et détournez-vous d’eux. </w:t>
            </w:r>
          </w:p>
        </w:tc>
      </w:tr>
      <w:tr w:rsidR="00C54652" w:rsidTr="00974FA5">
        <w:trPr>
          <w:cantSplit/>
        </w:trPr>
        <w:tc>
          <w:tcPr>
            <w:tcW w:w="2504" w:type="pct"/>
            <w:tcMar>
              <w:top w:w="0" w:type="dxa"/>
              <w:left w:w="142" w:type="dxa"/>
              <w:bottom w:w="0" w:type="dxa"/>
              <w:right w:w="142" w:type="dxa"/>
            </w:tcMar>
            <w:hideMark/>
          </w:tcPr>
          <w:p w:rsidR="00C54652" w:rsidRPr="00551B69" w:rsidRDefault="00C54652" w:rsidP="00974FA5">
            <w:pPr>
              <w:pStyle w:val="fl"/>
              <w:rPr>
                <w:lang w:val="fr-FR"/>
              </w:rPr>
            </w:pPr>
            <w:r w:rsidRPr="00CF1BD8">
              <w:rPr>
                <w:rStyle w:val="bv"/>
                <w:lang w:val="fr-FR"/>
              </w:rPr>
              <w:t>18</w:t>
            </w:r>
            <w:r w:rsidRPr="00551B69">
              <w:rPr>
                <w:lang w:val="fr-FR"/>
              </w:rPr>
              <w:t xml:space="preserve"> Hujuscémodi enim Christo Dómino nostro non sérviunt, sed suo ventri</w:t>
            </w:r>
            <w:r w:rsidR="00417911">
              <w:rPr>
                <w:lang w:val="fr-FR"/>
              </w:rPr>
              <w:t> </w:t>
            </w:r>
            <w:r w:rsidR="00417911" w:rsidRPr="00551B69">
              <w:rPr>
                <w:lang w:val="fr-FR"/>
              </w:rPr>
              <w:t>:</w:t>
            </w:r>
            <w:r w:rsidRPr="00551B69">
              <w:rPr>
                <w:lang w:val="fr-FR"/>
              </w:rPr>
              <w:t xml:space="preserve"> et per dulces sermónes et benedictiónes sedúcunt corda innocéntium. </w:t>
            </w:r>
          </w:p>
        </w:tc>
        <w:tc>
          <w:tcPr>
            <w:tcW w:w="2496" w:type="pct"/>
            <w:tcMar>
              <w:top w:w="0" w:type="dxa"/>
              <w:left w:w="142" w:type="dxa"/>
              <w:bottom w:w="0" w:type="dxa"/>
              <w:right w:w="142" w:type="dxa"/>
            </w:tcMar>
            <w:hideMark/>
          </w:tcPr>
          <w:p w:rsidR="00C54652" w:rsidRDefault="00C54652" w:rsidP="00974FA5">
            <w:pPr>
              <w:pStyle w:val="i"/>
            </w:pPr>
            <w:r w:rsidRPr="00CF1BD8">
              <w:rPr>
                <w:rStyle w:val="bv"/>
              </w:rPr>
              <w:t>18</w:t>
            </w:r>
            <w:r>
              <w:rPr>
                <w:rStyle w:val="bv"/>
              </w:rPr>
              <w:t>.</w:t>
            </w:r>
            <w:r>
              <w:t xml:space="preserve"> Car de tels hommes ne servent point le Christ Notre Seigneur, mais leur ventre</w:t>
            </w:r>
            <w:r w:rsidR="00417911">
              <w:t> ;</w:t>
            </w:r>
            <w:r>
              <w:t xml:space="preserve"> et par de douces paroles et des flatteries, ils séduisent les âmes simples. </w:t>
            </w:r>
          </w:p>
        </w:tc>
      </w:tr>
      <w:tr w:rsidR="00C54652" w:rsidTr="00974FA5">
        <w:trPr>
          <w:cantSplit/>
        </w:trPr>
        <w:tc>
          <w:tcPr>
            <w:tcW w:w="2504" w:type="pct"/>
            <w:tcMar>
              <w:top w:w="0" w:type="dxa"/>
              <w:left w:w="142" w:type="dxa"/>
              <w:bottom w:w="0" w:type="dxa"/>
              <w:right w:w="142" w:type="dxa"/>
            </w:tcMar>
            <w:hideMark/>
          </w:tcPr>
          <w:p w:rsidR="00C54652" w:rsidRDefault="00C54652" w:rsidP="00974FA5">
            <w:pPr>
              <w:pStyle w:val="fl"/>
            </w:pPr>
            <w:r w:rsidRPr="00CF1BD8">
              <w:rPr>
                <w:rStyle w:val="bv"/>
                <w:lang w:val="es-ES_tradnl"/>
              </w:rPr>
              <w:t>19</w:t>
            </w:r>
            <w:r w:rsidRPr="00551B69">
              <w:rPr>
                <w:lang w:val="es-ES_tradnl"/>
              </w:rPr>
              <w:t xml:space="preserve"> Vestra enim obediéntia in omnem locum divulgáta est. </w:t>
            </w:r>
            <w:r>
              <w:t xml:space="preserve">Gáudeo ígitur in vobis. Sed volo vos sapiéntes esse in bono, et símplices in malo. </w:t>
            </w:r>
          </w:p>
        </w:tc>
        <w:tc>
          <w:tcPr>
            <w:tcW w:w="2496" w:type="pct"/>
            <w:tcMar>
              <w:top w:w="0" w:type="dxa"/>
              <w:left w:w="142" w:type="dxa"/>
              <w:bottom w:w="0" w:type="dxa"/>
              <w:right w:w="142" w:type="dxa"/>
            </w:tcMar>
            <w:hideMark/>
          </w:tcPr>
          <w:p w:rsidR="00C54652" w:rsidRDefault="00C54652" w:rsidP="00974FA5">
            <w:pPr>
              <w:pStyle w:val="i"/>
            </w:pPr>
            <w:r w:rsidRPr="00CF1BD8">
              <w:rPr>
                <w:rStyle w:val="bv"/>
              </w:rPr>
              <w:t>19</w:t>
            </w:r>
            <w:r>
              <w:rPr>
                <w:rStyle w:val="bv"/>
              </w:rPr>
              <w:t>.</w:t>
            </w:r>
            <w:r>
              <w:t xml:space="preserve"> Votre obéissance est connue en tout lieu. Je me réjouis donc pour vous, mais je désire que vous soyez sages dans le bien et simples dans le mal. </w:t>
            </w:r>
          </w:p>
        </w:tc>
      </w:tr>
      <w:tr w:rsidR="00C54652" w:rsidTr="00974FA5">
        <w:trPr>
          <w:cantSplit/>
        </w:trPr>
        <w:tc>
          <w:tcPr>
            <w:tcW w:w="2504" w:type="pct"/>
            <w:tcMar>
              <w:top w:w="0" w:type="dxa"/>
              <w:left w:w="142" w:type="dxa"/>
              <w:bottom w:w="0" w:type="dxa"/>
              <w:right w:w="142" w:type="dxa"/>
            </w:tcMar>
            <w:hideMark/>
          </w:tcPr>
          <w:p w:rsidR="00C54652" w:rsidRDefault="00C54652" w:rsidP="00974FA5">
            <w:pPr>
              <w:pStyle w:val="fl"/>
            </w:pPr>
            <w:r w:rsidRPr="00CF1BD8">
              <w:rPr>
                <w:rStyle w:val="bv"/>
                <w:lang w:val="fr-FR"/>
              </w:rPr>
              <w:t>20</w:t>
            </w:r>
            <w:r w:rsidRPr="00551B69">
              <w:rPr>
                <w:lang w:val="fr-FR"/>
              </w:rPr>
              <w:t xml:space="preserve"> Deus autem pacis cónterat Sátanam sub pédibus vestris velóciter. </w:t>
            </w:r>
            <w:r>
              <w:t xml:space="preserve">Grátia Dómini nostri Jesu Christi vobíscum. </w:t>
            </w:r>
          </w:p>
        </w:tc>
        <w:tc>
          <w:tcPr>
            <w:tcW w:w="2496" w:type="pct"/>
            <w:tcMar>
              <w:top w:w="0" w:type="dxa"/>
              <w:left w:w="142" w:type="dxa"/>
              <w:bottom w:w="0" w:type="dxa"/>
              <w:right w:w="142" w:type="dxa"/>
            </w:tcMar>
            <w:hideMark/>
          </w:tcPr>
          <w:p w:rsidR="00C54652" w:rsidRDefault="00C54652" w:rsidP="00974FA5">
            <w:pPr>
              <w:pStyle w:val="i"/>
            </w:pPr>
            <w:r w:rsidRPr="00CF1BD8">
              <w:rPr>
                <w:rStyle w:val="bv"/>
              </w:rPr>
              <w:t>20.</w:t>
            </w:r>
            <w:r>
              <w:t xml:space="preserve"> Que le Dieu de la paix broie Satan sous vos pieds au plus tôt. Que la grâce de Notre Seigneur Jésus-Christ soit avec vous. </w:t>
            </w:r>
          </w:p>
        </w:tc>
      </w:tr>
    </w:tbl>
    <w:p w:rsidR="004C7A17" w:rsidRDefault="004C7A17" w:rsidP="00E404D0">
      <w:pPr>
        <w:pStyle w:val="il"/>
      </w:pPr>
    </w:p>
    <w:tbl>
      <w:tblPr>
        <w:tblW w:w="5000" w:type="pct"/>
        <w:tblCellMar>
          <w:left w:w="0" w:type="dxa"/>
          <w:right w:w="0" w:type="dxa"/>
        </w:tblCellMar>
        <w:tblLook w:val="04A0"/>
      </w:tblPr>
      <w:tblGrid>
        <w:gridCol w:w="5252"/>
        <w:gridCol w:w="5236"/>
      </w:tblGrid>
      <w:tr w:rsidR="00423E39" w:rsidTr="00BC5360">
        <w:trPr>
          <w:cantSplit/>
        </w:trPr>
        <w:tc>
          <w:tcPr>
            <w:tcW w:w="2504" w:type="pct"/>
            <w:tcMar>
              <w:top w:w="0" w:type="dxa"/>
              <w:left w:w="142" w:type="dxa"/>
              <w:bottom w:w="0" w:type="dxa"/>
              <w:right w:w="142" w:type="dxa"/>
            </w:tcMar>
            <w:hideMark/>
          </w:tcPr>
          <w:p w:rsidR="00423E39" w:rsidRPr="00551B69" w:rsidRDefault="00423E39" w:rsidP="00BC5360">
            <w:pPr>
              <w:pStyle w:val="fl"/>
              <w:rPr>
                <w:lang w:val="fr-FR"/>
              </w:rPr>
            </w:pPr>
            <w:bookmarkStart w:id="12" w:name="w_co1051113_o1"/>
            <w:bookmarkEnd w:id="12"/>
            <w:r w:rsidRPr="00423E39">
              <w:rPr>
                <w:rStyle w:val="bc"/>
                <w:lang w:val="fr-FR"/>
              </w:rPr>
              <w:t>I Cor. V</w:t>
            </w:r>
            <w:r>
              <w:rPr>
                <w:rStyle w:val="bv"/>
                <w:lang w:val="fr-FR"/>
              </w:rPr>
              <w:t xml:space="preserve">, </w:t>
            </w:r>
            <w:r w:rsidRPr="002529CB">
              <w:rPr>
                <w:rStyle w:val="bv"/>
                <w:lang w:val="fr-FR"/>
              </w:rPr>
              <w:t>11</w:t>
            </w:r>
            <w:r w:rsidRPr="00551B69">
              <w:rPr>
                <w:lang w:val="fr-FR"/>
              </w:rPr>
              <w:t xml:space="preserve"> Nunc autem scripsi vobis non commiscéri</w:t>
            </w:r>
            <w:r w:rsidR="00417911">
              <w:rPr>
                <w:lang w:val="fr-FR"/>
              </w:rPr>
              <w:t> </w:t>
            </w:r>
            <w:r w:rsidR="00417911" w:rsidRPr="00551B69">
              <w:rPr>
                <w:lang w:val="fr-FR"/>
              </w:rPr>
              <w:t>:</w:t>
            </w:r>
            <w:r w:rsidRPr="00551B69">
              <w:rPr>
                <w:lang w:val="fr-FR"/>
              </w:rPr>
              <w:t xml:space="preserve"> si is qui frater nominátur, est fornicátor, aut avárus, aut idólis sérviens, aut malédicus, aut ebriósus, aut rapax, cum ejúsmodi nec cibum súmere. </w:t>
            </w:r>
          </w:p>
        </w:tc>
        <w:tc>
          <w:tcPr>
            <w:tcW w:w="2496" w:type="pct"/>
            <w:tcMar>
              <w:top w:w="0" w:type="dxa"/>
              <w:left w:w="142" w:type="dxa"/>
              <w:bottom w:w="0" w:type="dxa"/>
              <w:right w:w="142" w:type="dxa"/>
            </w:tcMar>
            <w:hideMark/>
          </w:tcPr>
          <w:p w:rsidR="00423E39" w:rsidRDefault="00423E39" w:rsidP="00BC5360">
            <w:pPr>
              <w:pStyle w:val="i"/>
            </w:pPr>
            <w:r w:rsidRPr="002529CB">
              <w:rPr>
                <w:rStyle w:val="bv"/>
              </w:rPr>
              <w:t>11</w:t>
            </w:r>
            <w:r>
              <w:rPr>
                <w:rStyle w:val="bv"/>
              </w:rPr>
              <w:t>.</w:t>
            </w:r>
            <w:r>
              <w:t xml:space="preserve"> Mais je vous ai écrit de ne point avoir de commerce avec celui qui, portant le nom de frère, est fornicateur, ou avare, ou idolâtre, ou médisant, ou ivrogne, ou rapace, et même de ne pas manger avec un tel homme. </w:t>
            </w:r>
          </w:p>
        </w:tc>
      </w:tr>
      <w:tr w:rsidR="00423E39" w:rsidTr="00BC5360">
        <w:trPr>
          <w:cantSplit/>
        </w:trPr>
        <w:tc>
          <w:tcPr>
            <w:tcW w:w="2504" w:type="pct"/>
            <w:tcMar>
              <w:top w:w="0" w:type="dxa"/>
              <w:left w:w="142" w:type="dxa"/>
              <w:bottom w:w="0" w:type="dxa"/>
              <w:right w:w="142" w:type="dxa"/>
            </w:tcMar>
            <w:hideMark/>
          </w:tcPr>
          <w:p w:rsidR="00423E39" w:rsidRPr="00551B69" w:rsidRDefault="00423E39" w:rsidP="00BC5360">
            <w:pPr>
              <w:pStyle w:val="fl"/>
              <w:rPr>
                <w:lang w:val="fr-FR"/>
              </w:rPr>
            </w:pPr>
            <w:r w:rsidRPr="002529CB">
              <w:rPr>
                <w:rStyle w:val="bv"/>
                <w:lang w:val="fr-FR"/>
              </w:rPr>
              <w:t>12</w:t>
            </w:r>
            <w:r w:rsidRPr="00551B69">
              <w:rPr>
                <w:lang w:val="fr-FR"/>
              </w:rPr>
              <w:t xml:space="preserve"> Quid enim mihi de iis qui foris sunt, judicáre</w:t>
            </w:r>
            <w:r w:rsidR="00417911">
              <w:rPr>
                <w:lang w:val="fr-FR"/>
              </w:rPr>
              <w:t> </w:t>
            </w:r>
            <w:r w:rsidR="00417911" w:rsidRPr="00551B69">
              <w:rPr>
                <w:lang w:val="fr-FR"/>
              </w:rPr>
              <w:t>?</w:t>
            </w:r>
            <w:r w:rsidRPr="00551B69">
              <w:rPr>
                <w:lang w:val="fr-FR"/>
              </w:rPr>
              <w:t xml:space="preserve"> nonne de iis qui </w:t>
            </w:r>
            <w:proofErr w:type="gramStart"/>
            <w:r w:rsidRPr="00551B69">
              <w:rPr>
                <w:lang w:val="fr-FR"/>
              </w:rPr>
              <w:t>intus</w:t>
            </w:r>
            <w:proofErr w:type="gramEnd"/>
            <w:r w:rsidRPr="00551B69">
              <w:rPr>
                <w:lang w:val="fr-FR"/>
              </w:rPr>
              <w:t xml:space="preserve"> sunt, vos judicátis</w:t>
            </w:r>
            <w:r w:rsidR="00417911">
              <w:rPr>
                <w:lang w:val="fr-FR"/>
              </w:rPr>
              <w:t> </w:t>
            </w:r>
            <w:r w:rsidR="00417911" w:rsidRPr="00551B69">
              <w:rPr>
                <w:lang w:val="fr-FR"/>
              </w:rPr>
              <w:t>?</w:t>
            </w:r>
            <w:r w:rsidRPr="00551B69">
              <w:rPr>
                <w:lang w:val="fr-FR"/>
              </w:rPr>
              <w:t xml:space="preserve"> </w:t>
            </w:r>
          </w:p>
        </w:tc>
        <w:tc>
          <w:tcPr>
            <w:tcW w:w="2496" w:type="pct"/>
            <w:tcMar>
              <w:top w:w="0" w:type="dxa"/>
              <w:left w:w="142" w:type="dxa"/>
              <w:bottom w:w="0" w:type="dxa"/>
              <w:right w:w="142" w:type="dxa"/>
            </w:tcMar>
            <w:hideMark/>
          </w:tcPr>
          <w:p w:rsidR="00423E39" w:rsidRDefault="00423E39" w:rsidP="00BC5360">
            <w:pPr>
              <w:pStyle w:val="i"/>
            </w:pPr>
            <w:r w:rsidRPr="002529CB">
              <w:rPr>
                <w:rStyle w:val="bv"/>
              </w:rPr>
              <w:t>12</w:t>
            </w:r>
            <w:r>
              <w:rPr>
                <w:rStyle w:val="bv"/>
              </w:rPr>
              <w:t>.</w:t>
            </w:r>
            <w:r>
              <w:t xml:space="preserve"> En effet, m’appartient-il de juger ceux qui sont dehors</w:t>
            </w:r>
            <w:r w:rsidR="00417911">
              <w:t> ?</w:t>
            </w:r>
            <w:r>
              <w:t xml:space="preserve"> Et ceux qui sont dedans, n’est-ce pas vous qui les jugez</w:t>
            </w:r>
            <w:r w:rsidR="00417911">
              <w:t> ?</w:t>
            </w:r>
            <w:r>
              <w:t xml:space="preserve"> </w:t>
            </w:r>
          </w:p>
        </w:tc>
      </w:tr>
      <w:tr w:rsidR="00423E39" w:rsidTr="00BC5360">
        <w:trPr>
          <w:cantSplit/>
        </w:trPr>
        <w:tc>
          <w:tcPr>
            <w:tcW w:w="2504" w:type="pct"/>
            <w:tcMar>
              <w:top w:w="0" w:type="dxa"/>
              <w:left w:w="142" w:type="dxa"/>
              <w:bottom w:w="0" w:type="dxa"/>
              <w:right w:w="142" w:type="dxa"/>
            </w:tcMar>
            <w:hideMark/>
          </w:tcPr>
          <w:p w:rsidR="00423E39" w:rsidRDefault="00423E39" w:rsidP="00BC5360">
            <w:pPr>
              <w:pStyle w:val="fl"/>
            </w:pPr>
            <w:r w:rsidRPr="002529CB">
              <w:rPr>
                <w:rStyle w:val="bv"/>
                <w:lang w:val="fr-FR"/>
              </w:rPr>
              <w:lastRenderedPageBreak/>
              <w:t>13</w:t>
            </w:r>
            <w:r w:rsidRPr="00551B69">
              <w:rPr>
                <w:lang w:val="fr-FR"/>
              </w:rPr>
              <w:t xml:space="preserve"> nam eos qui foris sunt, Deus judicábit. </w:t>
            </w:r>
            <w:r>
              <w:t xml:space="preserve">Auférte malum ex vobis ipsis. </w:t>
            </w:r>
          </w:p>
        </w:tc>
        <w:tc>
          <w:tcPr>
            <w:tcW w:w="2496" w:type="pct"/>
            <w:tcMar>
              <w:top w:w="0" w:type="dxa"/>
              <w:left w:w="142" w:type="dxa"/>
              <w:bottom w:w="0" w:type="dxa"/>
              <w:right w:w="142" w:type="dxa"/>
            </w:tcMar>
            <w:hideMark/>
          </w:tcPr>
          <w:p w:rsidR="00423E39" w:rsidRDefault="00423E39" w:rsidP="00BC5360">
            <w:pPr>
              <w:pStyle w:val="i"/>
            </w:pPr>
            <w:r w:rsidRPr="002529CB">
              <w:rPr>
                <w:rStyle w:val="bv"/>
              </w:rPr>
              <w:t>13.</w:t>
            </w:r>
            <w:r>
              <w:t xml:space="preserve"> Car ceux qui sont dehors, Dieu les jugera. Ôtez le méchant d’au milieu de vous. </w:t>
            </w:r>
          </w:p>
        </w:tc>
      </w:tr>
    </w:tbl>
    <w:p w:rsidR="000539DA" w:rsidRDefault="000539DA" w:rsidP="000539DA">
      <w:pPr>
        <w:pStyle w:val="il"/>
      </w:pPr>
    </w:p>
    <w:tbl>
      <w:tblPr>
        <w:tblW w:w="5000" w:type="pct"/>
        <w:tblCellMar>
          <w:left w:w="0" w:type="dxa"/>
          <w:right w:w="0" w:type="dxa"/>
        </w:tblCellMar>
        <w:tblLook w:val="04A0"/>
      </w:tblPr>
      <w:tblGrid>
        <w:gridCol w:w="5252"/>
        <w:gridCol w:w="5236"/>
      </w:tblGrid>
      <w:tr w:rsidR="000539DA" w:rsidTr="0070246F">
        <w:trPr>
          <w:cantSplit/>
        </w:trPr>
        <w:tc>
          <w:tcPr>
            <w:tcW w:w="2504" w:type="pct"/>
            <w:tcMar>
              <w:top w:w="0" w:type="dxa"/>
              <w:left w:w="142" w:type="dxa"/>
              <w:bottom w:w="0" w:type="dxa"/>
              <w:right w:w="142" w:type="dxa"/>
            </w:tcMar>
            <w:hideMark/>
          </w:tcPr>
          <w:p w:rsidR="000539DA" w:rsidRDefault="000539DA" w:rsidP="0070246F">
            <w:pPr>
              <w:pStyle w:val="fl"/>
            </w:pPr>
            <w:bookmarkStart w:id="13" w:name="w_co1102021_o1"/>
            <w:bookmarkEnd w:id="13"/>
            <w:r w:rsidRPr="000539DA">
              <w:rPr>
                <w:rStyle w:val="bc"/>
                <w:lang w:val="fr-FR"/>
              </w:rPr>
              <w:t>I Cor. X</w:t>
            </w:r>
            <w:r>
              <w:rPr>
                <w:rStyle w:val="bv"/>
                <w:lang w:val="fr-FR"/>
              </w:rPr>
              <w:t xml:space="preserve">, </w:t>
            </w:r>
            <w:r w:rsidRPr="00ED10D1">
              <w:rPr>
                <w:rStyle w:val="bv"/>
                <w:lang w:val="fr-FR"/>
              </w:rPr>
              <w:t>20</w:t>
            </w:r>
            <w:r w:rsidRPr="00551B69">
              <w:rPr>
                <w:lang w:val="fr-FR"/>
              </w:rPr>
              <w:t xml:space="preserve"> Sed quæ ímmolant gentes, dæmóniis ímmolant, et non Deo. </w:t>
            </w:r>
            <w:r>
              <w:t xml:space="preserve">Nolo autem vos sócios fíeri dæmoniórum : </w:t>
            </w:r>
          </w:p>
        </w:tc>
        <w:tc>
          <w:tcPr>
            <w:tcW w:w="2496" w:type="pct"/>
            <w:tcMar>
              <w:top w:w="0" w:type="dxa"/>
              <w:left w:w="142" w:type="dxa"/>
              <w:bottom w:w="0" w:type="dxa"/>
              <w:right w:w="142" w:type="dxa"/>
            </w:tcMar>
            <w:hideMark/>
          </w:tcPr>
          <w:p w:rsidR="000539DA" w:rsidRDefault="000539DA" w:rsidP="0070246F">
            <w:pPr>
              <w:pStyle w:val="i"/>
            </w:pPr>
            <w:r w:rsidRPr="00ED10D1">
              <w:rPr>
                <w:rStyle w:val="bv"/>
              </w:rPr>
              <w:t>20</w:t>
            </w:r>
            <w:r>
              <w:rPr>
                <w:rStyle w:val="bv"/>
              </w:rPr>
              <w:t>.</w:t>
            </w:r>
            <w:r>
              <w:t xml:space="preserve"> Mais ce qu’immolent les gentils, ils l’immolent aux démons et non à Dieu. Or je désire que vous n’ayez aucune société avec les démons : </w:t>
            </w:r>
          </w:p>
        </w:tc>
      </w:tr>
      <w:tr w:rsidR="000539DA" w:rsidTr="0070246F">
        <w:trPr>
          <w:cantSplit/>
        </w:trPr>
        <w:tc>
          <w:tcPr>
            <w:tcW w:w="2504" w:type="pct"/>
            <w:tcMar>
              <w:top w:w="0" w:type="dxa"/>
              <w:left w:w="142" w:type="dxa"/>
              <w:bottom w:w="0" w:type="dxa"/>
              <w:right w:w="142" w:type="dxa"/>
            </w:tcMar>
            <w:hideMark/>
          </w:tcPr>
          <w:p w:rsidR="000539DA" w:rsidRPr="00551B69" w:rsidRDefault="000539DA" w:rsidP="0070246F">
            <w:pPr>
              <w:pStyle w:val="fl"/>
              <w:rPr>
                <w:lang w:val="fr-FR"/>
              </w:rPr>
            </w:pPr>
            <w:r w:rsidRPr="00ED10D1">
              <w:rPr>
                <w:rStyle w:val="bv"/>
                <w:lang w:val="fr-FR"/>
              </w:rPr>
              <w:t>21</w:t>
            </w:r>
            <w:r w:rsidRPr="00551B69">
              <w:rPr>
                <w:lang w:val="fr-FR"/>
              </w:rPr>
              <w:t xml:space="preserve"> non potéstis cálicem Dómini bíbere, et cálicem dæmoniórum ; non potéstis mensæ Dómini partícipes esse, et mensæ dæmoniórum. </w:t>
            </w:r>
          </w:p>
        </w:tc>
        <w:tc>
          <w:tcPr>
            <w:tcW w:w="2496" w:type="pct"/>
            <w:tcMar>
              <w:top w:w="0" w:type="dxa"/>
              <w:left w:w="142" w:type="dxa"/>
              <w:bottom w:w="0" w:type="dxa"/>
              <w:right w:w="142" w:type="dxa"/>
            </w:tcMar>
            <w:hideMark/>
          </w:tcPr>
          <w:p w:rsidR="000539DA" w:rsidRDefault="000539DA" w:rsidP="0070246F">
            <w:pPr>
              <w:pStyle w:val="i"/>
            </w:pPr>
            <w:r>
              <w:t xml:space="preserve">vous ne pouvez boire le calice du Seigneur et le calice des démons. </w:t>
            </w:r>
            <w:r w:rsidRPr="00ED10D1">
              <w:rPr>
                <w:rStyle w:val="bv"/>
              </w:rPr>
              <w:t>21.</w:t>
            </w:r>
            <w:r>
              <w:t xml:space="preserve"> Vous ne pouvez avoir part à la table du Seigneur et à la table des démons. </w:t>
            </w:r>
          </w:p>
        </w:tc>
      </w:tr>
    </w:tbl>
    <w:p w:rsidR="000539DA" w:rsidRPr="00ED10D1" w:rsidRDefault="000539DA" w:rsidP="000539DA">
      <w:pPr>
        <w:pStyle w:val="il"/>
      </w:pPr>
    </w:p>
    <w:tbl>
      <w:tblPr>
        <w:tblW w:w="5000" w:type="pct"/>
        <w:tblCellMar>
          <w:left w:w="0" w:type="dxa"/>
          <w:right w:w="0" w:type="dxa"/>
        </w:tblCellMar>
        <w:tblLook w:val="04A0"/>
      </w:tblPr>
      <w:tblGrid>
        <w:gridCol w:w="5254"/>
        <w:gridCol w:w="5234"/>
      </w:tblGrid>
      <w:tr w:rsidR="00CA13F2" w:rsidTr="00BC5360">
        <w:trPr>
          <w:cantSplit/>
        </w:trPr>
        <w:tc>
          <w:tcPr>
            <w:tcW w:w="2505" w:type="pct"/>
            <w:tcMar>
              <w:top w:w="0" w:type="dxa"/>
              <w:left w:w="142" w:type="dxa"/>
              <w:bottom w:w="0" w:type="dxa"/>
              <w:right w:w="142" w:type="dxa"/>
            </w:tcMar>
            <w:hideMark/>
          </w:tcPr>
          <w:p w:rsidR="00CA13F2" w:rsidRPr="00B7472F" w:rsidRDefault="00CA13F2" w:rsidP="00BC5360">
            <w:pPr>
              <w:pStyle w:val="fl"/>
              <w:rPr>
                <w:lang w:val="es-ES_tradnl"/>
              </w:rPr>
            </w:pPr>
            <w:bookmarkStart w:id="14" w:name="w_co11533_o1"/>
            <w:bookmarkEnd w:id="14"/>
            <w:r w:rsidRPr="00CA13F2">
              <w:rPr>
                <w:rStyle w:val="bc"/>
                <w:lang w:val="es-ES_tradnl"/>
              </w:rPr>
              <w:t>I Cor. XV</w:t>
            </w:r>
            <w:r>
              <w:rPr>
                <w:rStyle w:val="bv"/>
                <w:lang w:val="es-ES_tradnl"/>
              </w:rPr>
              <w:t xml:space="preserve">, </w:t>
            </w:r>
            <w:r w:rsidRPr="00DE3CA0">
              <w:rPr>
                <w:rStyle w:val="bv"/>
                <w:lang w:val="es-ES_tradnl"/>
              </w:rPr>
              <w:t>33</w:t>
            </w:r>
            <w:r w:rsidRPr="00B7472F">
              <w:rPr>
                <w:lang w:val="es-ES_tradnl"/>
              </w:rPr>
              <w:t xml:space="preserve"> Nolíte </w:t>
            </w:r>
            <w:proofErr w:type="gramStart"/>
            <w:r w:rsidRPr="00B7472F">
              <w:rPr>
                <w:lang w:val="es-ES_tradnl"/>
              </w:rPr>
              <w:t>sedúci</w:t>
            </w:r>
            <w:r w:rsidR="00417911">
              <w:rPr>
                <w:lang w:val="es-ES_tradnl"/>
              </w:rPr>
              <w:t> </w:t>
            </w:r>
            <w:r w:rsidR="00417911" w:rsidRPr="00B7472F">
              <w:rPr>
                <w:lang w:val="es-ES_tradnl"/>
              </w:rPr>
              <w:t>:</w:t>
            </w:r>
            <w:proofErr w:type="gramEnd"/>
            <w:r w:rsidRPr="00B7472F">
              <w:rPr>
                <w:lang w:val="es-ES_tradnl"/>
              </w:rPr>
              <w:t xml:space="preserve"> corrúmpunt mores bonos collóquia mala. </w:t>
            </w:r>
          </w:p>
        </w:tc>
        <w:tc>
          <w:tcPr>
            <w:tcW w:w="2495" w:type="pct"/>
            <w:tcMar>
              <w:top w:w="0" w:type="dxa"/>
              <w:left w:w="142" w:type="dxa"/>
              <w:bottom w:w="0" w:type="dxa"/>
              <w:right w:w="142" w:type="dxa"/>
            </w:tcMar>
            <w:hideMark/>
          </w:tcPr>
          <w:p w:rsidR="00CA13F2" w:rsidRDefault="00CA13F2" w:rsidP="00BC5360">
            <w:pPr>
              <w:pStyle w:val="i"/>
            </w:pPr>
            <w:r w:rsidRPr="00DE3CA0">
              <w:rPr>
                <w:rStyle w:val="bv"/>
              </w:rPr>
              <w:t>33.</w:t>
            </w:r>
            <w:r>
              <w:t xml:space="preserve"> Ne vous laissez point séduire, les mauvais entretiens corrompent les bonnes mœurs. </w:t>
            </w:r>
          </w:p>
        </w:tc>
      </w:tr>
    </w:tbl>
    <w:p w:rsidR="00110161" w:rsidRDefault="00110161" w:rsidP="00110161">
      <w:pPr>
        <w:pStyle w:val="il"/>
      </w:pPr>
    </w:p>
    <w:tbl>
      <w:tblPr>
        <w:tblW w:w="5000" w:type="pct"/>
        <w:tblCellMar>
          <w:left w:w="0" w:type="dxa"/>
          <w:right w:w="0" w:type="dxa"/>
        </w:tblCellMar>
        <w:tblLook w:val="04A0"/>
      </w:tblPr>
      <w:tblGrid>
        <w:gridCol w:w="5254"/>
        <w:gridCol w:w="5234"/>
      </w:tblGrid>
      <w:tr w:rsidR="00110161" w:rsidTr="00BC5360">
        <w:trPr>
          <w:cantSplit/>
        </w:trPr>
        <w:tc>
          <w:tcPr>
            <w:tcW w:w="2505" w:type="pct"/>
            <w:tcMar>
              <w:top w:w="0" w:type="dxa"/>
              <w:left w:w="142" w:type="dxa"/>
              <w:bottom w:w="0" w:type="dxa"/>
              <w:right w:w="142" w:type="dxa"/>
            </w:tcMar>
            <w:hideMark/>
          </w:tcPr>
          <w:p w:rsidR="00110161" w:rsidRPr="001C0CAA" w:rsidRDefault="00110161" w:rsidP="00BC5360">
            <w:pPr>
              <w:pStyle w:val="fl"/>
              <w:rPr>
                <w:lang w:val="fr-FR"/>
              </w:rPr>
            </w:pPr>
            <w:bookmarkStart w:id="15" w:name="w_co2061418_o1"/>
            <w:bookmarkEnd w:id="15"/>
            <w:r w:rsidRPr="00110161">
              <w:rPr>
                <w:rStyle w:val="bc"/>
                <w:lang w:val="fr-FR"/>
              </w:rPr>
              <w:t>II Cor. VI</w:t>
            </w:r>
            <w:r>
              <w:rPr>
                <w:rStyle w:val="bv"/>
                <w:lang w:val="fr-FR"/>
              </w:rPr>
              <w:t xml:space="preserve">, </w:t>
            </w:r>
            <w:r w:rsidRPr="00CD706A">
              <w:rPr>
                <w:rStyle w:val="bv"/>
                <w:lang w:val="fr-FR"/>
              </w:rPr>
              <w:t>14</w:t>
            </w:r>
            <w:r w:rsidRPr="001C0CAA">
              <w:rPr>
                <w:lang w:val="fr-FR"/>
              </w:rPr>
              <w:t xml:space="preserve"> Nolíte jugum dúcere cum infidélibus. Quæ enim participátio justítiæ cum iniquitáte</w:t>
            </w:r>
            <w:r w:rsidR="00417911">
              <w:rPr>
                <w:lang w:val="fr-FR"/>
              </w:rPr>
              <w:t> </w:t>
            </w:r>
            <w:r w:rsidR="00417911" w:rsidRPr="001C0CAA">
              <w:rPr>
                <w:lang w:val="fr-FR"/>
              </w:rPr>
              <w:t>?</w:t>
            </w:r>
            <w:r w:rsidRPr="001C0CAA">
              <w:rPr>
                <w:lang w:val="fr-FR"/>
              </w:rPr>
              <w:t xml:space="preserve"> aut quæ socíetas luci ad ténebras</w:t>
            </w:r>
            <w:r w:rsidR="00417911">
              <w:rPr>
                <w:lang w:val="fr-FR"/>
              </w:rPr>
              <w:t> </w:t>
            </w:r>
            <w:r w:rsidR="00417911" w:rsidRPr="001C0CAA">
              <w:rPr>
                <w:lang w:val="fr-FR"/>
              </w:rPr>
              <w:t>?</w:t>
            </w:r>
            <w:r w:rsidRPr="001C0CAA">
              <w:rPr>
                <w:lang w:val="fr-FR"/>
              </w:rPr>
              <w:t xml:space="preserve"> </w:t>
            </w:r>
          </w:p>
        </w:tc>
        <w:tc>
          <w:tcPr>
            <w:tcW w:w="2495" w:type="pct"/>
            <w:tcMar>
              <w:top w:w="0" w:type="dxa"/>
              <w:left w:w="142" w:type="dxa"/>
              <w:bottom w:w="0" w:type="dxa"/>
              <w:right w:w="142" w:type="dxa"/>
            </w:tcMar>
            <w:hideMark/>
          </w:tcPr>
          <w:p w:rsidR="00110161" w:rsidRDefault="00110161" w:rsidP="00BC5360">
            <w:pPr>
              <w:pStyle w:val="i"/>
            </w:pPr>
            <w:r w:rsidRPr="00CD706A">
              <w:rPr>
                <w:rStyle w:val="bv"/>
              </w:rPr>
              <w:t>14</w:t>
            </w:r>
            <w:r>
              <w:rPr>
                <w:rStyle w:val="bv"/>
              </w:rPr>
              <w:t>.</w:t>
            </w:r>
            <w:r>
              <w:t xml:space="preserve"> Ne trainez point le même joug que les infidèles. Car quoi de commun entre la justice et l’iniquité</w:t>
            </w:r>
            <w:r w:rsidR="00417911">
              <w:t> ?</w:t>
            </w:r>
            <w:r>
              <w:t xml:space="preserve"> Ou quelle alliance entre la lumière et les ténèbres</w:t>
            </w:r>
            <w:r w:rsidR="00417911">
              <w:t> ?</w:t>
            </w:r>
            <w:r>
              <w:t xml:space="preserve"> </w:t>
            </w:r>
          </w:p>
        </w:tc>
      </w:tr>
      <w:tr w:rsidR="00110161" w:rsidTr="00BC5360">
        <w:trPr>
          <w:cantSplit/>
        </w:trPr>
        <w:tc>
          <w:tcPr>
            <w:tcW w:w="2505" w:type="pct"/>
            <w:tcMar>
              <w:top w:w="0" w:type="dxa"/>
              <w:left w:w="142" w:type="dxa"/>
              <w:bottom w:w="0" w:type="dxa"/>
              <w:right w:w="142" w:type="dxa"/>
            </w:tcMar>
            <w:hideMark/>
          </w:tcPr>
          <w:p w:rsidR="00110161" w:rsidRPr="00B7472F" w:rsidRDefault="00110161" w:rsidP="00BC5360">
            <w:pPr>
              <w:pStyle w:val="fl"/>
              <w:rPr>
                <w:lang w:val="fr-FR"/>
              </w:rPr>
            </w:pPr>
            <w:r w:rsidRPr="00CD706A">
              <w:rPr>
                <w:rStyle w:val="bv"/>
                <w:lang w:val="fr-FR"/>
              </w:rPr>
              <w:t>15</w:t>
            </w:r>
            <w:r w:rsidRPr="00B7472F">
              <w:rPr>
                <w:lang w:val="fr-FR"/>
              </w:rPr>
              <w:t xml:space="preserve"> quæ autem convéntio Christi ad Bélial</w:t>
            </w:r>
            <w:r w:rsidR="00417911">
              <w:rPr>
                <w:lang w:val="fr-FR"/>
              </w:rPr>
              <w:t> </w:t>
            </w:r>
            <w:r w:rsidR="00417911" w:rsidRPr="00B7472F">
              <w:rPr>
                <w:lang w:val="fr-FR"/>
              </w:rPr>
              <w:t>?</w:t>
            </w:r>
            <w:r w:rsidRPr="00B7472F">
              <w:rPr>
                <w:lang w:val="fr-FR"/>
              </w:rPr>
              <w:t xml:space="preserve"> aut quæ pars fidéli cum infidéli</w:t>
            </w:r>
            <w:r w:rsidR="00417911">
              <w:rPr>
                <w:lang w:val="fr-FR"/>
              </w:rPr>
              <w:t> </w:t>
            </w:r>
            <w:r w:rsidR="00417911" w:rsidRPr="00B7472F">
              <w:rPr>
                <w:lang w:val="fr-FR"/>
              </w:rPr>
              <w:t>?</w:t>
            </w:r>
            <w:r w:rsidRPr="00B7472F">
              <w:rPr>
                <w:lang w:val="fr-FR"/>
              </w:rPr>
              <w:t xml:space="preserve"> </w:t>
            </w:r>
          </w:p>
        </w:tc>
        <w:tc>
          <w:tcPr>
            <w:tcW w:w="2495" w:type="pct"/>
            <w:tcMar>
              <w:top w:w="0" w:type="dxa"/>
              <w:left w:w="142" w:type="dxa"/>
              <w:bottom w:w="0" w:type="dxa"/>
              <w:right w:w="142" w:type="dxa"/>
            </w:tcMar>
            <w:hideMark/>
          </w:tcPr>
          <w:p w:rsidR="00110161" w:rsidRDefault="00110161" w:rsidP="00BC5360">
            <w:pPr>
              <w:pStyle w:val="i"/>
            </w:pPr>
            <w:r w:rsidRPr="00CD706A">
              <w:rPr>
                <w:rStyle w:val="bv"/>
              </w:rPr>
              <w:t>15</w:t>
            </w:r>
            <w:r>
              <w:rPr>
                <w:rStyle w:val="bv"/>
              </w:rPr>
              <w:t>.</w:t>
            </w:r>
            <w:r>
              <w:t xml:space="preserve"> Quel accord entre le Christ et </w:t>
            </w:r>
            <w:proofErr w:type="spellStart"/>
            <w:r>
              <w:t>Belial</w:t>
            </w:r>
            <w:proofErr w:type="spellEnd"/>
            <w:r w:rsidR="00417911">
              <w:t> ?</w:t>
            </w:r>
            <w:r>
              <w:t xml:space="preserve"> ou quel commerce entre le fidèle et l’infidèle</w:t>
            </w:r>
            <w:r w:rsidR="00417911">
              <w:t> ?</w:t>
            </w:r>
            <w:r>
              <w:t xml:space="preserve"> </w:t>
            </w:r>
          </w:p>
        </w:tc>
      </w:tr>
      <w:tr w:rsidR="00110161" w:rsidTr="00BC5360">
        <w:trPr>
          <w:cantSplit/>
        </w:trPr>
        <w:tc>
          <w:tcPr>
            <w:tcW w:w="2505" w:type="pct"/>
            <w:tcMar>
              <w:top w:w="0" w:type="dxa"/>
              <w:left w:w="142" w:type="dxa"/>
              <w:bottom w:w="0" w:type="dxa"/>
              <w:right w:w="142" w:type="dxa"/>
            </w:tcMar>
            <w:hideMark/>
          </w:tcPr>
          <w:p w:rsidR="00110161" w:rsidRPr="001C0CAA" w:rsidRDefault="00110161" w:rsidP="00BC5360">
            <w:pPr>
              <w:pStyle w:val="fl"/>
              <w:rPr>
                <w:lang w:val="fr-FR"/>
              </w:rPr>
            </w:pPr>
            <w:r w:rsidRPr="00CD706A">
              <w:rPr>
                <w:rStyle w:val="bv"/>
                <w:lang w:val="fr-FR"/>
              </w:rPr>
              <w:t>16</w:t>
            </w:r>
            <w:r w:rsidRPr="001C0CAA">
              <w:rPr>
                <w:lang w:val="fr-FR"/>
              </w:rPr>
              <w:t xml:space="preserve"> qui autem consénsus templo Dei cum idólis</w:t>
            </w:r>
            <w:r w:rsidR="00417911">
              <w:rPr>
                <w:lang w:val="fr-FR"/>
              </w:rPr>
              <w:t> </w:t>
            </w:r>
            <w:r w:rsidR="00417911" w:rsidRPr="001C0CAA">
              <w:rPr>
                <w:lang w:val="fr-FR"/>
              </w:rPr>
              <w:t>?</w:t>
            </w:r>
            <w:r w:rsidRPr="001C0CAA">
              <w:rPr>
                <w:lang w:val="fr-FR"/>
              </w:rPr>
              <w:t xml:space="preserve"> vos enim estis templum Dei vivi, sicut dicit Deus</w:t>
            </w:r>
            <w:r w:rsidR="00417911">
              <w:rPr>
                <w:lang w:val="fr-FR"/>
              </w:rPr>
              <w:t> </w:t>
            </w:r>
            <w:r w:rsidR="00417911" w:rsidRPr="001C0CAA">
              <w:rPr>
                <w:lang w:val="fr-FR"/>
              </w:rPr>
              <w:t>:</w:t>
            </w:r>
            <w:r w:rsidRPr="001C0CAA">
              <w:rPr>
                <w:lang w:val="fr-FR"/>
              </w:rPr>
              <w:t xml:space="preserve"> </w:t>
            </w:r>
          </w:p>
        </w:tc>
        <w:tc>
          <w:tcPr>
            <w:tcW w:w="2495" w:type="pct"/>
            <w:tcMar>
              <w:top w:w="0" w:type="dxa"/>
              <w:left w:w="142" w:type="dxa"/>
              <w:bottom w:w="0" w:type="dxa"/>
              <w:right w:w="142" w:type="dxa"/>
            </w:tcMar>
            <w:hideMark/>
          </w:tcPr>
          <w:p w:rsidR="00110161" w:rsidRDefault="00110161" w:rsidP="00BC5360">
            <w:pPr>
              <w:pStyle w:val="i"/>
            </w:pPr>
            <w:r w:rsidRPr="00CD706A">
              <w:rPr>
                <w:rStyle w:val="bv"/>
              </w:rPr>
              <w:t>16</w:t>
            </w:r>
            <w:r>
              <w:rPr>
                <w:rStyle w:val="bv"/>
              </w:rPr>
              <w:t>.</w:t>
            </w:r>
            <w:r>
              <w:t xml:space="preserve"> Quel rapport entre le temple de Dieu et les idoles</w:t>
            </w:r>
            <w:r w:rsidR="00417911">
              <w:t> ?</w:t>
            </w:r>
            <w:r>
              <w:t xml:space="preserve"> Car vous êtes le temple du Dieu vivant, comme Dieu le dit</w:t>
            </w:r>
            <w:r w:rsidR="00417911">
              <w:t> :</w:t>
            </w:r>
            <w:r>
              <w:t xml:space="preserve"> </w:t>
            </w:r>
          </w:p>
        </w:tc>
      </w:tr>
      <w:tr w:rsidR="00110161" w:rsidTr="00BC5360">
        <w:trPr>
          <w:cantSplit/>
        </w:trPr>
        <w:tc>
          <w:tcPr>
            <w:tcW w:w="2505" w:type="pct"/>
            <w:tcMar>
              <w:top w:w="0" w:type="dxa"/>
              <w:left w:w="142" w:type="dxa"/>
              <w:bottom w:w="0" w:type="dxa"/>
              <w:right w:w="142" w:type="dxa"/>
            </w:tcMar>
            <w:hideMark/>
          </w:tcPr>
          <w:p w:rsidR="00110161" w:rsidRDefault="00110161" w:rsidP="00BC5360">
            <w:pPr>
              <w:pStyle w:val="flv"/>
            </w:pPr>
            <w:r>
              <w:t xml:space="preserve">Quóniam inhabitábo in illis, et inambulábo inter eos, </w:t>
            </w:r>
          </w:p>
        </w:tc>
        <w:tc>
          <w:tcPr>
            <w:tcW w:w="2495" w:type="pct"/>
            <w:tcMar>
              <w:top w:w="0" w:type="dxa"/>
              <w:left w:w="142" w:type="dxa"/>
              <w:bottom w:w="0" w:type="dxa"/>
              <w:right w:w="142" w:type="dxa"/>
            </w:tcMar>
            <w:hideMark/>
          </w:tcPr>
          <w:p w:rsidR="00110161" w:rsidRDefault="00110161" w:rsidP="00BC5360">
            <w:pPr>
              <w:pStyle w:val="iv"/>
            </w:pPr>
            <w:r>
              <w:t xml:space="preserve">J’habiterai en eux, et je marcherai au milieu d’eux, </w:t>
            </w:r>
          </w:p>
        </w:tc>
      </w:tr>
      <w:tr w:rsidR="00110161" w:rsidTr="00BC5360">
        <w:trPr>
          <w:cantSplit/>
        </w:trPr>
        <w:tc>
          <w:tcPr>
            <w:tcW w:w="2505" w:type="pct"/>
            <w:tcMar>
              <w:top w:w="0" w:type="dxa"/>
              <w:left w:w="142" w:type="dxa"/>
              <w:bottom w:w="0" w:type="dxa"/>
              <w:right w:w="142" w:type="dxa"/>
            </w:tcMar>
            <w:hideMark/>
          </w:tcPr>
          <w:p w:rsidR="00110161" w:rsidRPr="001C0CAA" w:rsidRDefault="00110161" w:rsidP="00BC5360">
            <w:pPr>
              <w:pStyle w:val="flv"/>
              <w:rPr>
                <w:lang w:val="fr-FR"/>
              </w:rPr>
            </w:pPr>
            <w:r w:rsidRPr="001C0CAA">
              <w:rPr>
                <w:lang w:val="fr-FR"/>
              </w:rPr>
              <w:t xml:space="preserve">et ero illórum Deus, et ipsi erunt mihi pópulus. </w:t>
            </w:r>
          </w:p>
        </w:tc>
        <w:tc>
          <w:tcPr>
            <w:tcW w:w="2495" w:type="pct"/>
            <w:tcMar>
              <w:top w:w="0" w:type="dxa"/>
              <w:left w:w="142" w:type="dxa"/>
              <w:bottom w:w="0" w:type="dxa"/>
              <w:right w:w="142" w:type="dxa"/>
            </w:tcMar>
            <w:hideMark/>
          </w:tcPr>
          <w:p w:rsidR="00110161" w:rsidRDefault="00110161" w:rsidP="00BC5360">
            <w:pPr>
              <w:pStyle w:val="iv"/>
            </w:pPr>
            <w:r>
              <w:t xml:space="preserve">et je serai leur Dieu, et ils seront mon peuple. </w:t>
            </w:r>
          </w:p>
        </w:tc>
      </w:tr>
      <w:tr w:rsidR="00110161" w:rsidTr="00BC5360">
        <w:trPr>
          <w:cantSplit/>
        </w:trPr>
        <w:tc>
          <w:tcPr>
            <w:tcW w:w="2505" w:type="pct"/>
            <w:tcMar>
              <w:top w:w="0" w:type="dxa"/>
              <w:left w:w="142" w:type="dxa"/>
              <w:bottom w:w="0" w:type="dxa"/>
              <w:right w:w="142" w:type="dxa"/>
            </w:tcMar>
            <w:hideMark/>
          </w:tcPr>
          <w:p w:rsidR="00110161" w:rsidRPr="001C0CAA" w:rsidRDefault="00110161" w:rsidP="00BC5360">
            <w:pPr>
              <w:pStyle w:val="flv"/>
              <w:rPr>
                <w:lang w:val="fr-FR"/>
              </w:rPr>
            </w:pPr>
            <w:r w:rsidRPr="00CD706A">
              <w:rPr>
                <w:rStyle w:val="bv"/>
                <w:lang w:val="fr-FR"/>
              </w:rPr>
              <w:t>17</w:t>
            </w:r>
            <w:r w:rsidRPr="001C0CAA">
              <w:rPr>
                <w:lang w:val="fr-FR"/>
              </w:rPr>
              <w:t xml:space="preserve"> Propter quod exíte de médio eórum, </w:t>
            </w:r>
          </w:p>
        </w:tc>
        <w:tc>
          <w:tcPr>
            <w:tcW w:w="2495" w:type="pct"/>
            <w:tcMar>
              <w:top w:w="0" w:type="dxa"/>
              <w:left w:w="142" w:type="dxa"/>
              <w:bottom w:w="0" w:type="dxa"/>
              <w:right w:w="142" w:type="dxa"/>
            </w:tcMar>
            <w:hideMark/>
          </w:tcPr>
          <w:p w:rsidR="00110161" w:rsidRDefault="00110161" w:rsidP="00BC5360">
            <w:pPr>
              <w:pStyle w:val="iv"/>
            </w:pPr>
            <w:r w:rsidRPr="00CD706A">
              <w:rPr>
                <w:rStyle w:val="bv"/>
              </w:rPr>
              <w:t>17</w:t>
            </w:r>
            <w:r>
              <w:rPr>
                <w:rStyle w:val="bv"/>
              </w:rPr>
              <w:t>.</w:t>
            </w:r>
            <w:r>
              <w:t xml:space="preserve"> C’est pourquoi sortez d’au milieu d’eux, </w:t>
            </w:r>
          </w:p>
        </w:tc>
      </w:tr>
      <w:tr w:rsidR="00110161" w:rsidTr="00BC5360">
        <w:trPr>
          <w:cantSplit/>
        </w:trPr>
        <w:tc>
          <w:tcPr>
            <w:tcW w:w="2505" w:type="pct"/>
            <w:tcMar>
              <w:top w:w="0" w:type="dxa"/>
              <w:left w:w="142" w:type="dxa"/>
              <w:bottom w:w="0" w:type="dxa"/>
              <w:right w:w="142" w:type="dxa"/>
            </w:tcMar>
            <w:hideMark/>
          </w:tcPr>
          <w:p w:rsidR="00110161" w:rsidRDefault="00110161" w:rsidP="00BC5360">
            <w:pPr>
              <w:pStyle w:val="flv"/>
            </w:pPr>
            <w:r>
              <w:t xml:space="preserve">et separámini, dicit Dóminus, </w:t>
            </w:r>
          </w:p>
        </w:tc>
        <w:tc>
          <w:tcPr>
            <w:tcW w:w="2495" w:type="pct"/>
            <w:tcMar>
              <w:top w:w="0" w:type="dxa"/>
              <w:left w:w="142" w:type="dxa"/>
              <w:bottom w:w="0" w:type="dxa"/>
              <w:right w:w="142" w:type="dxa"/>
            </w:tcMar>
            <w:hideMark/>
          </w:tcPr>
          <w:p w:rsidR="00110161" w:rsidRDefault="00110161" w:rsidP="00BC5360">
            <w:pPr>
              <w:pStyle w:val="iv"/>
            </w:pPr>
            <w:r>
              <w:t xml:space="preserve">et séparez-vous, dit le Seigneur, </w:t>
            </w:r>
          </w:p>
        </w:tc>
      </w:tr>
      <w:tr w:rsidR="00110161" w:rsidTr="00BC5360">
        <w:trPr>
          <w:cantSplit/>
        </w:trPr>
        <w:tc>
          <w:tcPr>
            <w:tcW w:w="2505" w:type="pct"/>
            <w:tcMar>
              <w:top w:w="0" w:type="dxa"/>
              <w:left w:w="142" w:type="dxa"/>
              <w:bottom w:w="0" w:type="dxa"/>
              <w:right w:w="142" w:type="dxa"/>
            </w:tcMar>
            <w:hideMark/>
          </w:tcPr>
          <w:p w:rsidR="00110161" w:rsidRDefault="00110161" w:rsidP="00BC5360">
            <w:pPr>
              <w:pStyle w:val="flv"/>
            </w:pPr>
            <w:r>
              <w:t>et immúndum ne tetigéritis</w:t>
            </w:r>
            <w:r w:rsidR="00417911">
              <w:t> :</w:t>
            </w:r>
            <w:r>
              <w:t xml:space="preserve"> </w:t>
            </w:r>
          </w:p>
        </w:tc>
        <w:tc>
          <w:tcPr>
            <w:tcW w:w="2495" w:type="pct"/>
            <w:tcMar>
              <w:top w:w="0" w:type="dxa"/>
              <w:left w:w="142" w:type="dxa"/>
              <w:bottom w:w="0" w:type="dxa"/>
              <w:right w:w="142" w:type="dxa"/>
            </w:tcMar>
            <w:hideMark/>
          </w:tcPr>
          <w:p w:rsidR="00110161" w:rsidRDefault="00110161" w:rsidP="00BC5360">
            <w:pPr>
              <w:pStyle w:val="iv"/>
            </w:pPr>
            <w:r>
              <w:t>et ne touchez point à ce qui est impur</w:t>
            </w:r>
            <w:r w:rsidR="00417911">
              <w:t> ;</w:t>
            </w:r>
            <w:r>
              <w:t xml:space="preserve"> </w:t>
            </w:r>
          </w:p>
        </w:tc>
      </w:tr>
      <w:tr w:rsidR="00110161" w:rsidTr="00BC5360">
        <w:trPr>
          <w:cantSplit/>
        </w:trPr>
        <w:tc>
          <w:tcPr>
            <w:tcW w:w="2505" w:type="pct"/>
            <w:tcMar>
              <w:top w:w="0" w:type="dxa"/>
              <w:left w:w="142" w:type="dxa"/>
              <w:bottom w:w="0" w:type="dxa"/>
              <w:right w:w="142" w:type="dxa"/>
            </w:tcMar>
            <w:hideMark/>
          </w:tcPr>
          <w:p w:rsidR="00110161" w:rsidRDefault="00110161" w:rsidP="00BC5360">
            <w:pPr>
              <w:pStyle w:val="flv"/>
            </w:pPr>
            <w:r w:rsidRPr="00CD706A">
              <w:rPr>
                <w:rStyle w:val="bv"/>
              </w:rPr>
              <w:t>18</w:t>
            </w:r>
            <w:r>
              <w:t xml:space="preserve"> et ego recípiam vos</w:t>
            </w:r>
            <w:r w:rsidR="00417911">
              <w:t> :</w:t>
            </w:r>
            <w:r>
              <w:t xml:space="preserve"> </w:t>
            </w:r>
          </w:p>
        </w:tc>
        <w:tc>
          <w:tcPr>
            <w:tcW w:w="2495" w:type="pct"/>
            <w:tcMar>
              <w:top w:w="0" w:type="dxa"/>
              <w:left w:w="142" w:type="dxa"/>
              <w:bottom w:w="0" w:type="dxa"/>
              <w:right w:w="142" w:type="dxa"/>
            </w:tcMar>
            <w:hideMark/>
          </w:tcPr>
          <w:p w:rsidR="00110161" w:rsidRDefault="00110161" w:rsidP="00BC5360">
            <w:pPr>
              <w:pStyle w:val="iv"/>
            </w:pPr>
            <w:r w:rsidRPr="00CD706A">
              <w:rPr>
                <w:rStyle w:val="bv"/>
              </w:rPr>
              <w:t>18.</w:t>
            </w:r>
            <w:r>
              <w:t xml:space="preserve"> Et je vous recevrai, </w:t>
            </w:r>
          </w:p>
        </w:tc>
      </w:tr>
      <w:tr w:rsidR="00110161" w:rsidTr="00BC5360">
        <w:trPr>
          <w:cantSplit/>
        </w:trPr>
        <w:tc>
          <w:tcPr>
            <w:tcW w:w="2505" w:type="pct"/>
            <w:tcMar>
              <w:top w:w="0" w:type="dxa"/>
              <w:left w:w="142" w:type="dxa"/>
              <w:bottom w:w="0" w:type="dxa"/>
              <w:right w:w="142" w:type="dxa"/>
            </w:tcMar>
            <w:hideMark/>
          </w:tcPr>
          <w:p w:rsidR="00110161" w:rsidRDefault="00110161" w:rsidP="00BC5360">
            <w:pPr>
              <w:pStyle w:val="flv"/>
            </w:pPr>
            <w:r>
              <w:t xml:space="preserve">et ero vobis in patrem, </w:t>
            </w:r>
          </w:p>
        </w:tc>
        <w:tc>
          <w:tcPr>
            <w:tcW w:w="2495" w:type="pct"/>
            <w:tcMar>
              <w:top w:w="0" w:type="dxa"/>
              <w:left w:w="142" w:type="dxa"/>
              <w:bottom w:w="0" w:type="dxa"/>
              <w:right w:w="142" w:type="dxa"/>
            </w:tcMar>
            <w:hideMark/>
          </w:tcPr>
          <w:p w:rsidR="00110161" w:rsidRDefault="00110161" w:rsidP="00BC5360">
            <w:pPr>
              <w:pStyle w:val="iv"/>
            </w:pPr>
            <w:r>
              <w:t xml:space="preserve">et je serai votre père, </w:t>
            </w:r>
          </w:p>
        </w:tc>
      </w:tr>
      <w:tr w:rsidR="00110161" w:rsidTr="00BC5360">
        <w:trPr>
          <w:cantSplit/>
        </w:trPr>
        <w:tc>
          <w:tcPr>
            <w:tcW w:w="2505" w:type="pct"/>
            <w:tcMar>
              <w:top w:w="0" w:type="dxa"/>
              <w:left w:w="142" w:type="dxa"/>
              <w:bottom w:w="0" w:type="dxa"/>
              <w:right w:w="142" w:type="dxa"/>
            </w:tcMar>
            <w:hideMark/>
          </w:tcPr>
          <w:p w:rsidR="00110161" w:rsidRPr="001C0CAA" w:rsidRDefault="00110161" w:rsidP="00BC5360">
            <w:pPr>
              <w:pStyle w:val="flv"/>
              <w:rPr>
                <w:lang w:val="fr-FR"/>
              </w:rPr>
            </w:pPr>
            <w:r w:rsidRPr="001C0CAA">
              <w:rPr>
                <w:lang w:val="fr-FR"/>
              </w:rPr>
              <w:t xml:space="preserve">et vos éritis mihi in fílios et fílias, </w:t>
            </w:r>
          </w:p>
        </w:tc>
        <w:tc>
          <w:tcPr>
            <w:tcW w:w="2495" w:type="pct"/>
            <w:tcMar>
              <w:top w:w="0" w:type="dxa"/>
              <w:left w:w="142" w:type="dxa"/>
              <w:bottom w:w="0" w:type="dxa"/>
              <w:right w:w="142" w:type="dxa"/>
            </w:tcMar>
            <w:hideMark/>
          </w:tcPr>
          <w:p w:rsidR="00110161" w:rsidRDefault="00110161" w:rsidP="00BC5360">
            <w:pPr>
              <w:pStyle w:val="iv"/>
            </w:pPr>
            <w:r>
              <w:t xml:space="preserve">et vous serez mes fils et mes filles, </w:t>
            </w:r>
          </w:p>
        </w:tc>
      </w:tr>
      <w:tr w:rsidR="00110161" w:rsidTr="00BC5360">
        <w:trPr>
          <w:cantSplit/>
        </w:trPr>
        <w:tc>
          <w:tcPr>
            <w:tcW w:w="2505" w:type="pct"/>
            <w:tcMar>
              <w:top w:w="0" w:type="dxa"/>
              <w:left w:w="142" w:type="dxa"/>
              <w:bottom w:w="0" w:type="dxa"/>
              <w:right w:w="142" w:type="dxa"/>
            </w:tcMar>
            <w:hideMark/>
          </w:tcPr>
          <w:p w:rsidR="00110161" w:rsidRDefault="00110161" w:rsidP="00BC5360">
            <w:pPr>
              <w:pStyle w:val="flv"/>
            </w:pPr>
            <w:proofErr w:type="gramStart"/>
            <w:r>
              <w:t>dicit</w:t>
            </w:r>
            <w:proofErr w:type="gramEnd"/>
            <w:r>
              <w:t xml:space="preserve"> Dóminus omnípotens. </w:t>
            </w:r>
          </w:p>
        </w:tc>
        <w:tc>
          <w:tcPr>
            <w:tcW w:w="2495" w:type="pct"/>
            <w:tcMar>
              <w:top w:w="0" w:type="dxa"/>
              <w:left w:w="142" w:type="dxa"/>
              <w:bottom w:w="0" w:type="dxa"/>
              <w:right w:w="142" w:type="dxa"/>
            </w:tcMar>
            <w:hideMark/>
          </w:tcPr>
          <w:p w:rsidR="00110161" w:rsidRDefault="00110161" w:rsidP="00BC5360">
            <w:pPr>
              <w:pStyle w:val="iv"/>
            </w:pPr>
            <w:r>
              <w:t>dit le Seigneur tout-puissant.</w:t>
            </w:r>
          </w:p>
        </w:tc>
      </w:tr>
    </w:tbl>
    <w:p w:rsidR="00C54652" w:rsidRDefault="00417911" w:rsidP="00C54652">
      <w:pPr>
        <w:pStyle w:val="il"/>
      </w:pPr>
      <w:r>
        <w:t xml:space="preserve"> </w:t>
      </w:r>
    </w:p>
    <w:tbl>
      <w:tblPr>
        <w:tblW w:w="5000" w:type="pct"/>
        <w:tblCellMar>
          <w:left w:w="0" w:type="dxa"/>
          <w:right w:w="0" w:type="dxa"/>
        </w:tblCellMar>
        <w:tblLook w:val="04A0"/>
      </w:tblPr>
      <w:tblGrid>
        <w:gridCol w:w="5252"/>
        <w:gridCol w:w="5236"/>
      </w:tblGrid>
      <w:tr w:rsidR="00C54652" w:rsidTr="00974FA5">
        <w:trPr>
          <w:cantSplit/>
        </w:trPr>
        <w:tc>
          <w:tcPr>
            <w:tcW w:w="2504" w:type="pct"/>
            <w:tcMar>
              <w:top w:w="0" w:type="dxa"/>
              <w:left w:w="142" w:type="dxa"/>
              <w:bottom w:w="0" w:type="dxa"/>
              <w:right w:w="142" w:type="dxa"/>
            </w:tcMar>
            <w:hideMark/>
          </w:tcPr>
          <w:p w:rsidR="00C54652" w:rsidRPr="00B7472F" w:rsidRDefault="00C54652" w:rsidP="00974FA5">
            <w:pPr>
              <w:pStyle w:val="fl"/>
              <w:rPr>
                <w:lang w:val="fr-FR"/>
              </w:rPr>
            </w:pPr>
            <w:bookmarkStart w:id="16" w:name="w_th20306_o1"/>
            <w:bookmarkEnd w:id="16"/>
            <w:r w:rsidRPr="00C54652">
              <w:rPr>
                <w:rStyle w:val="bc"/>
                <w:lang w:val="fr-FR"/>
              </w:rPr>
              <w:t>II Thess. III</w:t>
            </w:r>
            <w:r>
              <w:rPr>
                <w:rStyle w:val="bv"/>
                <w:lang w:val="fr-FR"/>
              </w:rPr>
              <w:t xml:space="preserve">, </w:t>
            </w:r>
            <w:r w:rsidRPr="002044D3">
              <w:rPr>
                <w:rStyle w:val="bv"/>
                <w:lang w:val="fr-FR"/>
              </w:rPr>
              <w:t>6</w:t>
            </w:r>
            <w:r w:rsidRPr="00B7472F">
              <w:rPr>
                <w:lang w:val="fr-FR"/>
              </w:rPr>
              <w:t xml:space="preserve"> Denuntiámus autem vobis, fratres, in nómine Dómini nostri Jesu Christi, ut subtrahátis vos ab omni fratre ambulánte inordináte, et non secúndum traditiónem, quam accepérunt a nobis. </w:t>
            </w:r>
          </w:p>
        </w:tc>
        <w:tc>
          <w:tcPr>
            <w:tcW w:w="2496" w:type="pct"/>
            <w:tcMar>
              <w:top w:w="0" w:type="dxa"/>
              <w:left w:w="142" w:type="dxa"/>
              <w:bottom w:w="0" w:type="dxa"/>
              <w:right w:w="142" w:type="dxa"/>
            </w:tcMar>
            <w:hideMark/>
          </w:tcPr>
          <w:p w:rsidR="00C54652" w:rsidRDefault="00C54652" w:rsidP="00974FA5">
            <w:pPr>
              <w:pStyle w:val="i"/>
            </w:pPr>
            <w:r w:rsidRPr="002044D3">
              <w:rPr>
                <w:rStyle w:val="bv"/>
              </w:rPr>
              <w:t>6.</w:t>
            </w:r>
            <w:r>
              <w:t xml:space="preserve"> Or nous vous ordonnons, mes frères, au nom de Notre Seigneur Jésus-Christ, de vous séparer de tous nos frères qui se conduisent d’une manière déréglée, et non selon la tradition qu’ils ont reçue de nous. </w:t>
            </w:r>
          </w:p>
        </w:tc>
      </w:tr>
    </w:tbl>
    <w:p w:rsidR="00236CC4" w:rsidRDefault="00236CC4" w:rsidP="00236CC4">
      <w:pPr>
        <w:pStyle w:val="il"/>
      </w:pPr>
    </w:p>
    <w:tbl>
      <w:tblPr>
        <w:tblW w:w="5000" w:type="pct"/>
        <w:tblCellMar>
          <w:left w:w="0" w:type="dxa"/>
          <w:right w:w="0" w:type="dxa"/>
        </w:tblCellMar>
        <w:tblLook w:val="04A0"/>
      </w:tblPr>
      <w:tblGrid>
        <w:gridCol w:w="5252"/>
        <w:gridCol w:w="5236"/>
      </w:tblGrid>
      <w:tr w:rsidR="00236CC4" w:rsidTr="00974FA5">
        <w:trPr>
          <w:cantSplit/>
        </w:trPr>
        <w:tc>
          <w:tcPr>
            <w:tcW w:w="2504" w:type="pct"/>
            <w:tcMar>
              <w:top w:w="0" w:type="dxa"/>
              <w:left w:w="142" w:type="dxa"/>
              <w:bottom w:w="0" w:type="dxa"/>
              <w:right w:w="142" w:type="dxa"/>
            </w:tcMar>
            <w:hideMark/>
          </w:tcPr>
          <w:p w:rsidR="00236CC4" w:rsidRPr="001C0CAA" w:rsidRDefault="00236CC4" w:rsidP="00974FA5">
            <w:pPr>
              <w:pStyle w:val="fl"/>
              <w:rPr>
                <w:lang w:val="fr-FR"/>
              </w:rPr>
            </w:pPr>
            <w:bookmarkStart w:id="17" w:name="w_ep050615_o1"/>
            <w:bookmarkEnd w:id="17"/>
            <w:r w:rsidRPr="00C62BC9">
              <w:rPr>
                <w:rStyle w:val="bc"/>
              </w:rPr>
              <w:t>Ephes. V</w:t>
            </w:r>
            <w:r>
              <w:rPr>
                <w:rStyle w:val="bv"/>
                <w:lang w:val="fr-FR"/>
              </w:rPr>
              <w:t xml:space="preserve">, </w:t>
            </w:r>
            <w:r w:rsidRPr="00C62BC9">
              <w:rPr>
                <w:rStyle w:val="bv"/>
                <w:lang w:val="fr-FR"/>
              </w:rPr>
              <w:t>6</w:t>
            </w:r>
            <w:r w:rsidRPr="001C0CAA">
              <w:rPr>
                <w:lang w:val="fr-FR"/>
              </w:rPr>
              <w:t xml:space="preserve"> Nemo vos sedúcat inánibus </w:t>
            </w:r>
            <w:proofErr w:type="gramStart"/>
            <w:r w:rsidRPr="001C0CAA">
              <w:rPr>
                <w:lang w:val="fr-FR"/>
              </w:rPr>
              <w:t>verbis</w:t>
            </w:r>
            <w:r w:rsidR="00417911">
              <w:rPr>
                <w:lang w:val="fr-FR"/>
              </w:rPr>
              <w:t> </w:t>
            </w:r>
            <w:r w:rsidR="00417911" w:rsidRPr="001C0CAA">
              <w:rPr>
                <w:lang w:val="fr-FR"/>
              </w:rPr>
              <w:t>:</w:t>
            </w:r>
            <w:proofErr w:type="gramEnd"/>
            <w:r w:rsidRPr="001C0CAA">
              <w:rPr>
                <w:lang w:val="fr-FR"/>
              </w:rPr>
              <w:t xml:space="preserve"> propter hæc enim venit ira Dei in fílios diffidéntiæ.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6</w:t>
            </w:r>
            <w:r>
              <w:rPr>
                <w:rStyle w:val="bv"/>
              </w:rPr>
              <w:t>.</w:t>
            </w:r>
            <w:r>
              <w:t xml:space="preserve"> Que personne ne vous séduise par de vains discours, car c’est pour ces choses que vient la colère de Dieu sur les fils de la défiance. </w:t>
            </w:r>
          </w:p>
        </w:tc>
      </w:tr>
      <w:tr w:rsidR="00236CC4" w:rsidTr="00974FA5">
        <w:trPr>
          <w:cantSplit/>
        </w:trPr>
        <w:tc>
          <w:tcPr>
            <w:tcW w:w="2504" w:type="pct"/>
            <w:tcMar>
              <w:top w:w="0" w:type="dxa"/>
              <w:left w:w="142" w:type="dxa"/>
              <w:bottom w:w="0" w:type="dxa"/>
              <w:right w:w="142" w:type="dxa"/>
            </w:tcMar>
            <w:hideMark/>
          </w:tcPr>
          <w:p w:rsidR="00236CC4" w:rsidRPr="00B7472F" w:rsidRDefault="00236CC4" w:rsidP="00974FA5">
            <w:pPr>
              <w:pStyle w:val="fl"/>
              <w:rPr>
                <w:lang w:val="es-ES_tradnl"/>
              </w:rPr>
            </w:pPr>
            <w:r w:rsidRPr="00C62BC9">
              <w:rPr>
                <w:rStyle w:val="bv"/>
                <w:lang w:val="es-ES_tradnl"/>
              </w:rPr>
              <w:t>7</w:t>
            </w:r>
            <w:r w:rsidRPr="00B7472F">
              <w:rPr>
                <w:lang w:val="es-ES_tradnl"/>
              </w:rPr>
              <w:t xml:space="preserve"> Nolíte ergo éffici partícipes eórum.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7</w:t>
            </w:r>
            <w:r>
              <w:rPr>
                <w:rStyle w:val="bv"/>
              </w:rPr>
              <w:t>.</w:t>
            </w:r>
            <w:r>
              <w:t xml:space="preserve"> N’ayez donc point de commerce avec eux. </w:t>
            </w:r>
          </w:p>
        </w:tc>
      </w:tr>
      <w:tr w:rsidR="00236CC4" w:rsidTr="00974FA5">
        <w:trPr>
          <w:cantSplit/>
        </w:trPr>
        <w:tc>
          <w:tcPr>
            <w:tcW w:w="2504" w:type="pct"/>
            <w:tcMar>
              <w:top w:w="0" w:type="dxa"/>
              <w:left w:w="142" w:type="dxa"/>
              <w:bottom w:w="0" w:type="dxa"/>
              <w:right w:w="142" w:type="dxa"/>
            </w:tcMar>
            <w:hideMark/>
          </w:tcPr>
          <w:p w:rsidR="00236CC4" w:rsidRDefault="00236CC4" w:rsidP="00974FA5">
            <w:pPr>
              <w:pStyle w:val="fl"/>
            </w:pPr>
            <w:r w:rsidRPr="00C62BC9">
              <w:rPr>
                <w:rStyle w:val="bv"/>
                <w:lang w:val="fr-FR"/>
              </w:rPr>
              <w:t>8</w:t>
            </w:r>
            <w:r w:rsidRPr="001C0CAA">
              <w:rPr>
                <w:lang w:val="fr-FR"/>
              </w:rPr>
              <w:t xml:space="preserve"> Erátis enim aliquándo ténebræ</w:t>
            </w:r>
            <w:r w:rsidR="00417911">
              <w:rPr>
                <w:lang w:val="fr-FR"/>
              </w:rPr>
              <w:t> </w:t>
            </w:r>
            <w:r w:rsidR="00417911" w:rsidRPr="001C0CAA">
              <w:rPr>
                <w:lang w:val="fr-FR"/>
              </w:rPr>
              <w:t>:</w:t>
            </w:r>
            <w:r w:rsidRPr="001C0CAA">
              <w:rPr>
                <w:lang w:val="fr-FR"/>
              </w:rPr>
              <w:t xml:space="preserve"> nunc autem lux in Dómino. </w:t>
            </w:r>
            <w:r>
              <w:t>Ut fílii lucis ambuláte</w:t>
            </w:r>
            <w:r w:rsidR="00417911">
              <w:t> :</w:t>
            </w:r>
            <w:r>
              <w:t xml:space="preserve">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8</w:t>
            </w:r>
            <w:r>
              <w:rPr>
                <w:rStyle w:val="bv"/>
              </w:rPr>
              <w:t>.</w:t>
            </w:r>
            <w:r>
              <w:t xml:space="preserve"> Car autrefois vous étiez ténèbres, mais maintenant vous êtes lumière dans le Seigneur. Marchez comme des enfants de la lumière </w:t>
            </w:r>
          </w:p>
        </w:tc>
      </w:tr>
      <w:tr w:rsidR="00236CC4" w:rsidTr="00974FA5">
        <w:trPr>
          <w:cantSplit/>
        </w:trPr>
        <w:tc>
          <w:tcPr>
            <w:tcW w:w="2504" w:type="pct"/>
            <w:tcMar>
              <w:top w:w="0" w:type="dxa"/>
              <w:left w:w="142" w:type="dxa"/>
              <w:bottom w:w="0" w:type="dxa"/>
              <w:right w:w="142" w:type="dxa"/>
            </w:tcMar>
            <w:hideMark/>
          </w:tcPr>
          <w:p w:rsidR="00236CC4" w:rsidRPr="001C0CAA" w:rsidRDefault="00236CC4" w:rsidP="00974FA5">
            <w:pPr>
              <w:pStyle w:val="fl"/>
              <w:rPr>
                <w:lang w:val="fr-FR"/>
              </w:rPr>
            </w:pPr>
            <w:r w:rsidRPr="00C62BC9">
              <w:rPr>
                <w:rStyle w:val="bv"/>
                <w:lang w:val="fr-FR"/>
              </w:rPr>
              <w:t>9</w:t>
            </w:r>
            <w:r w:rsidRPr="001C0CAA">
              <w:rPr>
                <w:lang w:val="fr-FR"/>
              </w:rPr>
              <w:t xml:space="preserve"> fructus enim lucis est in omni bonitáte, et justítia, et veritáte</w:t>
            </w:r>
            <w:r w:rsidR="00417911">
              <w:rPr>
                <w:lang w:val="fr-FR"/>
              </w:rPr>
              <w:t> </w:t>
            </w:r>
            <w:r w:rsidR="00417911" w:rsidRPr="001C0CAA">
              <w:rPr>
                <w:lang w:val="fr-FR"/>
              </w:rPr>
              <w:t>:</w:t>
            </w:r>
            <w:r w:rsidRPr="001C0CAA">
              <w:rPr>
                <w:lang w:val="fr-FR"/>
              </w:rPr>
              <w:t xml:space="preserve">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9</w:t>
            </w:r>
            <w:r>
              <w:rPr>
                <w:rStyle w:val="bv"/>
              </w:rPr>
              <w:t>.</w:t>
            </w:r>
            <w:r>
              <w:t xml:space="preserve"> (Or le fruit de la lumière consiste en toute bonté, justice et vérité), </w:t>
            </w:r>
          </w:p>
        </w:tc>
      </w:tr>
      <w:tr w:rsidR="00236CC4" w:rsidTr="00974FA5">
        <w:trPr>
          <w:cantSplit/>
        </w:trPr>
        <w:tc>
          <w:tcPr>
            <w:tcW w:w="2504" w:type="pct"/>
            <w:tcMar>
              <w:top w:w="0" w:type="dxa"/>
              <w:left w:w="142" w:type="dxa"/>
              <w:bottom w:w="0" w:type="dxa"/>
              <w:right w:w="142" w:type="dxa"/>
            </w:tcMar>
            <w:hideMark/>
          </w:tcPr>
          <w:p w:rsidR="00236CC4" w:rsidRPr="00B7472F" w:rsidRDefault="00236CC4" w:rsidP="00974FA5">
            <w:pPr>
              <w:pStyle w:val="fl"/>
              <w:rPr>
                <w:lang w:val="es-ES_tradnl"/>
              </w:rPr>
            </w:pPr>
            <w:r w:rsidRPr="00C62BC9">
              <w:rPr>
                <w:rStyle w:val="bv"/>
                <w:lang w:val="es-ES_tradnl"/>
              </w:rPr>
              <w:t>10</w:t>
            </w:r>
            <w:r w:rsidRPr="00B7472F">
              <w:rPr>
                <w:lang w:val="es-ES_tradnl"/>
              </w:rPr>
              <w:t xml:space="preserve"> probántes quid sit beneplácitum Deo</w:t>
            </w:r>
            <w:r w:rsidR="00417911">
              <w:rPr>
                <w:lang w:val="es-ES_tradnl"/>
              </w:rPr>
              <w:t> </w:t>
            </w:r>
            <w:r w:rsidR="00417911" w:rsidRPr="00B7472F">
              <w:rPr>
                <w:lang w:val="es-ES_tradnl"/>
              </w:rPr>
              <w:t>:</w:t>
            </w:r>
            <w:r w:rsidRPr="00B7472F">
              <w:rPr>
                <w:lang w:val="es-ES_tradnl"/>
              </w:rPr>
              <w:t xml:space="preserve">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10</w:t>
            </w:r>
            <w:r>
              <w:rPr>
                <w:rStyle w:val="bv"/>
              </w:rPr>
              <w:t>.</w:t>
            </w:r>
            <w:r>
              <w:t xml:space="preserve"> Examinant ce qui est agréable à Dieu. </w:t>
            </w:r>
          </w:p>
        </w:tc>
      </w:tr>
      <w:tr w:rsidR="00236CC4" w:rsidTr="00974FA5">
        <w:trPr>
          <w:cantSplit/>
        </w:trPr>
        <w:tc>
          <w:tcPr>
            <w:tcW w:w="2504" w:type="pct"/>
            <w:tcMar>
              <w:top w:w="0" w:type="dxa"/>
              <w:left w:w="142" w:type="dxa"/>
              <w:bottom w:w="0" w:type="dxa"/>
              <w:right w:w="142" w:type="dxa"/>
            </w:tcMar>
            <w:hideMark/>
          </w:tcPr>
          <w:p w:rsidR="00236CC4" w:rsidRPr="001C0CAA" w:rsidRDefault="00236CC4" w:rsidP="00974FA5">
            <w:pPr>
              <w:pStyle w:val="fl"/>
              <w:rPr>
                <w:lang w:val="fr-FR"/>
              </w:rPr>
            </w:pPr>
            <w:r w:rsidRPr="00C62BC9">
              <w:rPr>
                <w:rStyle w:val="bv"/>
                <w:lang w:val="fr-FR"/>
              </w:rPr>
              <w:t>11</w:t>
            </w:r>
            <w:r w:rsidRPr="001C0CAA">
              <w:rPr>
                <w:lang w:val="fr-FR"/>
              </w:rPr>
              <w:t xml:space="preserve"> et nolíte communicáre opéribus infructuósis tenebrárum, magis autem redargúite.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11</w:t>
            </w:r>
            <w:r>
              <w:rPr>
                <w:rStyle w:val="bv"/>
              </w:rPr>
              <w:t>.</w:t>
            </w:r>
            <w:r>
              <w:t xml:space="preserve"> Ne vous associez point aux œuvres infructueuses des ténèbres, mais plutôt réprouvez-les</w:t>
            </w:r>
            <w:r w:rsidR="00417911">
              <w:t> ;</w:t>
            </w:r>
            <w:r>
              <w:t xml:space="preserve"> </w:t>
            </w:r>
          </w:p>
        </w:tc>
      </w:tr>
      <w:tr w:rsidR="00236CC4" w:rsidTr="00974FA5">
        <w:trPr>
          <w:cantSplit/>
        </w:trPr>
        <w:tc>
          <w:tcPr>
            <w:tcW w:w="2504" w:type="pct"/>
            <w:tcMar>
              <w:top w:w="0" w:type="dxa"/>
              <w:left w:w="142" w:type="dxa"/>
              <w:bottom w:w="0" w:type="dxa"/>
              <w:right w:w="142" w:type="dxa"/>
            </w:tcMar>
            <w:hideMark/>
          </w:tcPr>
          <w:p w:rsidR="00236CC4" w:rsidRDefault="00236CC4" w:rsidP="00974FA5">
            <w:pPr>
              <w:pStyle w:val="fl"/>
            </w:pPr>
            <w:r w:rsidRPr="00C62BC9">
              <w:rPr>
                <w:rStyle w:val="bv"/>
              </w:rPr>
              <w:lastRenderedPageBreak/>
              <w:t>12</w:t>
            </w:r>
            <w:r>
              <w:t xml:space="preserve"> Quæ enim in occúlto fiunt ab ipsis, turpe est et dícere.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12</w:t>
            </w:r>
            <w:r>
              <w:rPr>
                <w:rStyle w:val="bv"/>
              </w:rPr>
              <w:t>.</w:t>
            </w:r>
            <w:r>
              <w:t xml:space="preserve"> Car ce qu’ils font en secret est honteux même à dire. </w:t>
            </w:r>
          </w:p>
        </w:tc>
      </w:tr>
      <w:tr w:rsidR="00236CC4" w:rsidTr="00974FA5">
        <w:trPr>
          <w:cantSplit/>
        </w:trPr>
        <w:tc>
          <w:tcPr>
            <w:tcW w:w="2504" w:type="pct"/>
            <w:tcMar>
              <w:top w:w="0" w:type="dxa"/>
              <w:left w:w="142" w:type="dxa"/>
              <w:bottom w:w="0" w:type="dxa"/>
              <w:right w:w="142" w:type="dxa"/>
            </w:tcMar>
            <w:hideMark/>
          </w:tcPr>
          <w:p w:rsidR="00236CC4" w:rsidRPr="001C0CAA" w:rsidRDefault="00236CC4" w:rsidP="00974FA5">
            <w:pPr>
              <w:pStyle w:val="fl"/>
              <w:rPr>
                <w:lang w:val="fr-FR"/>
              </w:rPr>
            </w:pPr>
            <w:r w:rsidRPr="00C62BC9">
              <w:rPr>
                <w:rStyle w:val="bv"/>
                <w:lang w:val="fr-FR"/>
              </w:rPr>
              <w:t>13</w:t>
            </w:r>
            <w:r w:rsidRPr="001C0CAA">
              <w:rPr>
                <w:lang w:val="fr-FR"/>
              </w:rPr>
              <w:t xml:space="preserve"> Omnia autem, quæ arguúntur, a lúmine manifestántur</w:t>
            </w:r>
            <w:r w:rsidR="00417911">
              <w:rPr>
                <w:lang w:val="fr-FR"/>
              </w:rPr>
              <w:t> </w:t>
            </w:r>
            <w:r w:rsidR="00417911" w:rsidRPr="001C0CAA">
              <w:rPr>
                <w:lang w:val="fr-FR"/>
              </w:rPr>
              <w:t>:</w:t>
            </w:r>
            <w:r w:rsidRPr="001C0CAA">
              <w:rPr>
                <w:lang w:val="fr-FR"/>
              </w:rPr>
              <w:t xml:space="preserve"> omne enim, quod manifestátur, lumen est.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13</w:t>
            </w:r>
            <w:r>
              <w:rPr>
                <w:rStyle w:val="bv"/>
              </w:rPr>
              <w:t>.</w:t>
            </w:r>
            <w:r>
              <w:t xml:space="preserve"> Or tout ce qui est répréhensible se découvre par la lumière</w:t>
            </w:r>
            <w:r w:rsidR="00417911">
              <w:t> ;</w:t>
            </w:r>
            <w:r>
              <w:t xml:space="preserve"> car tout ce qui se découvre est lumière. </w:t>
            </w:r>
          </w:p>
        </w:tc>
      </w:tr>
      <w:tr w:rsidR="00236CC4" w:rsidTr="00974FA5">
        <w:trPr>
          <w:cantSplit/>
        </w:trPr>
        <w:tc>
          <w:tcPr>
            <w:tcW w:w="2504" w:type="pct"/>
            <w:tcMar>
              <w:top w:w="0" w:type="dxa"/>
              <w:left w:w="142" w:type="dxa"/>
              <w:bottom w:w="0" w:type="dxa"/>
              <w:right w:w="142" w:type="dxa"/>
            </w:tcMar>
            <w:hideMark/>
          </w:tcPr>
          <w:p w:rsidR="00236CC4" w:rsidRPr="001C0CAA" w:rsidRDefault="00236CC4" w:rsidP="00974FA5">
            <w:pPr>
              <w:pStyle w:val="fl"/>
              <w:rPr>
                <w:lang w:val="fr-FR"/>
              </w:rPr>
            </w:pPr>
            <w:r w:rsidRPr="00C62BC9">
              <w:rPr>
                <w:rStyle w:val="bv"/>
                <w:lang w:val="fr-FR"/>
              </w:rPr>
              <w:t>14</w:t>
            </w:r>
            <w:r w:rsidRPr="001C0CAA">
              <w:rPr>
                <w:lang w:val="fr-FR"/>
              </w:rPr>
              <w:t xml:space="preserve"> Propter quod dicit</w:t>
            </w:r>
            <w:r w:rsidR="00417911">
              <w:rPr>
                <w:lang w:val="fr-FR"/>
              </w:rPr>
              <w:t> </w:t>
            </w:r>
            <w:r w:rsidR="00417911" w:rsidRPr="001C0CAA">
              <w:rPr>
                <w:lang w:val="fr-FR"/>
              </w:rPr>
              <w:t>:</w:t>
            </w:r>
            <w:r w:rsidRPr="001C0CAA">
              <w:rPr>
                <w:lang w:val="fr-FR"/>
              </w:rPr>
              <w:t xml:space="preserve"> Surge qui dormis, et exsúrge a mórtuis, et illuminábit te Christus.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14</w:t>
            </w:r>
            <w:r>
              <w:rPr>
                <w:rStyle w:val="bv"/>
              </w:rPr>
              <w:t>.</w:t>
            </w:r>
            <w:r>
              <w:t xml:space="preserve"> C’est pourquoi l</w:t>
            </w:r>
            <w:r w:rsidRPr="00F77269">
              <w:rPr>
                <w:rStyle w:val="italicus"/>
              </w:rPr>
              <w:t>’Écriture</w:t>
            </w:r>
            <w:r>
              <w:t xml:space="preserve"> dit</w:t>
            </w:r>
            <w:r w:rsidR="00417911">
              <w:t> :</w:t>
            </w:r>
            <w:r>
              <w:t xml:space="preserve"> </w:t>
            </w:r>
            <w:proofErr w:type="gramStart"/>
            <w:r>
              <w:t>Lève-toi, toi</w:t>
            </w:r>
            <w:proofErr w:type="gramEnd"/>
            <w:r>
              <w:t xml:space="preserve"> qui dors</w:t>
            </w:r>
            <w:r w:rsidR="00417911">
              <w:t> ;</w:t>
            </w:r>
            <w:r>
              <w:t xml:space="preserve"> lève-toi d’entre les morts, et le Christ t’illuminera. </w:t>
            </w:r>
          </w:p>
        </w:tc>
      </w:tr>
      <w:tr w:rsidR="00236CC4" w:rsidTr="00974FA5">
        <w:trPr>
          <w:cantSplit/>
        </w:trPr>
        <w:tc>
          <w:tcPr>
            <w:tcW w:w="2504" w:type="pct"/>
            <w:tcMar>
              <w:top w:w="0" w:type="dxa"/>
              <w:left w:w="142" w:type="dxa"/>
              <w:bottom w:w="0" w:type="dxa"/>
              <w:right w:w="142" w:type="dxa"/>
            </w:tcMar>
            <w:hideMark/>
          </w:tcPr>
          <w:p w:rsidR="00236CC4" w:rsidRPr="001C0CAA" w:rsidRDefault="00236CC4" w:rsidP="00974FA5">
            <w:pPr>
              <w:pStyle w:val="fl"/>
              <w:rPr>
                <w:lang w:val="fr-FR"/>
              </w:rPr>
            </w:pPr>
            <w:r w:rsidRPr="00C62BC9">
              <w:rPr>
                <w:rStyle w:val="bv"/>
                <w:lang w:val="fr-FR"/>
              </w:rPr>
              <w:t>15</w:t>
            </w:r>
            <w:r w:rsidRPr="001C0CAA">
              <w:rPr>
                <w:lang w:val="fr-FR"/>
              </w:rPr>
              <w:t xml:space="preserve"> Vidéte ítaque, fratres, quómodo caute ambulétis</w:t>
            </w:r>
            <w:r w:rsidR="00417911">
              <w:rPr>
                <w:lang w:val="fr-FR"/>
              </w:rPr>
              <w:t> </w:t>
            </w:r>
            <w:r w:rsidR="00417911" w:rsidRPr="001C0CAA">
              <w:rPr>
                <w:lang w:val="fr-FR"/>
              </w:rPr>
              <w:t>:</w:t>
            </w:r>
            <w:r w:rsidRPr="001C0CAA">
              <w:rPr>
                <w:lang w:val="fr-FR"/>
              </w:rPr>
              <w:t xml:space="preserve"> non quasi insipiéntes, </w:t>
            </w:r>
          </w:p>
        </w:tc>
        <w:tc>
          <w:tcPr>
            <w:tcW w:w="2496" w:type="pct"/>
            <w:tcMar>
              <w:top w:w="0" w:type="dxa"/>
              <w:left w:w="142" w:type="dxa"/>
              <w:bottom w:w="0" w:type="dxa"/>
              <w:right w:w="142" w:type="dxa"/>
            </w:tcMar>
            <w:hideMark/>
          </w:tcPr>
          <w:p w:rsidR="00236CC4" w:rsidRDefault="00236CC4" w:rsidP="00974FA5">
            <w:pPr>
              <w:pStyle w:val="i"/>
            </w:pPr>
            <w:r w:rsidRPr="00C62BC9">
              <w:rPr>
                <w:rStyle w:val="bv"/>
              </w:rPr>
              <w:t>15.</w:t>
            </w:r>
            <w:r>
              <w:t xml:space="preserve"> Ayez donc soin, mes frères, de marcher avec circonspection, non comme des insensés, </w:t>
            </w:r>
          </w:p>
        </w:tc>
      </w:tr>
    </w:tbl>
    <w:p w:rsidR="00417911" w:rsidRDefault="00417911" w:rsidP="00236CC4">
      <w:pPr>
        <w:pStyle w:val="il"/>
      </w:pPr>
      <w:r>
        <w:t xml:space="preserve"> </w:t>
      </w:r>
    </w:p>
    <w:p w:rsidR="00C54652" w:rsidRDefault="00C54652" w:rsidP="00B0321C">
      <w:pPr>
        <w:pStyle w:val="il"/>
      </w:pPr>
    </w:p>
    <w:tbl>
      <w:tblPr>
        <w:tblW w:w="5000" w:type="pct"/>
        <w:tblCellMar>
          <w:left w:w="0" w:type="dxa"/>
          <w:right w:w="0" w:type="dxa"/>
        </w:tblCellMar>
        <w:tblLook w:val="04A0"/>
      </w:tblPr>
      <w:tblGrid>
        <w:gridCol w:w="5252"/>
        <w:gridCol w:w="5236"/>
      </w:tblGrid>
      <w:tr w:rsidR="00B0321C" w:rsidTr="00974FA5">
        <w:trPr>
          <w:cantSplit/>
        </w:trPr>
        <w:tc>
          <w:tcPr>
            <w:tcW w:w="2504" w:type="pct"/>
            <w:tcMar>
              <w:top w:w="0" w:type="dxa"/>
              <w:left w:w="142" w:type="dxa"/>
              <w:bottom w:w="0" w:type="dxa"/>
              <w:right w:w="142" w:type="dxa"/>
            </w:tcMar>
            <w:hideMark/>
          </w:tcPr>
          <w:p w:rsidR="00B0321C" w:rsidRPr="00B7472F" w:rsidRDefault="00B0321C" w:rsidP="00974FA5">
            <w:pPr>
              <w:pStyle w:val="fl"/>
              <w:rPr>
                <w:lang w:val="fr-FR"/>
              </w:rPr>
            </w:pPr>
            <w:bookmarkStart w:id="18" w:name="w_tt031011_o1"/>
            <w:bookmarkEnd w:id="18"/>
            <w:r w:rsidRPr="00B0321C">
              <w:rPr>
                <w:rStyle w:val="bc"/>
                <w:lang w:val="fr-FR"/>
              </w:rPr>
              <w:t>Tit. III</w:t>
            </w:r>
            <w:r>
              <w:rPr>
                <w:rStyle w:val="bv"/>
                <w:lang w:val="fr-FR"/>
              </w:rPr>
              <w:t xml:space="preserve">, </w:t>
            </w:r>
            <w:r w:rsidRPr="00CE71C5">
              <w:rPr>
                <w:rStyle w:val="bv"/>
                <w:lang w:val="fr-FR"/>
              </w:rPr>
              <w:t>10</w:t>
            </w:r>
            <w:r w:rsidRPr="00B7472F">
              <w:rPr>
                <w:lang w:val="fr-FR"/>
              </w:rPr>
              <w:t xml:space="preserve"> Hæréticum hóminem post unam et secúndam correptiónem devíta</w:t>
            </w:r>
            <w:r w:rsidR="00417911">
              <w:rPr>
                <w:lang w:val="fr-FR"/>
              </w:rPr>
              <w:t> </w:t>
            </w:r>
            <w:r w:rsidR="00417911" w:rsidRPr="00B7472F">
              <w:rPr>
                <w:lang w:val="fr-FR"/>
              </w:rPr>
              <w:t>:</w:t>
            </w:r>
            <w:r w:rsidRPr="00B7472F">
              <w:rPr>
                <w:lang w:val="fr-FR"/>
              </w:rPr>
              <w:t xml:space="preserve"> </w:t>
            </w:r>
          </w:p>
        </w:tc>
        <w:tc>
          <w:tcPr>
            <w:tcW w:w="2496" w:type="pct"/>
            <w:tcMar>
              <w:top w:w="0" w:type="dxa"/>
              <w:left w:w="142" w:type="dxa"/>
              <w:bottom w:w="0" w:type="dxa"/>
              <w:right w:w="142" w:type="dxa"/>
            </w:tcMar>
            <w:hideMark/>
          </w:tcPr>
          <w:p w:rsidR="00B0321C" w:rsidRDefault="00B0321C" w:rsidP="00974FA5">
            <w:pPr>
              <w:pStyle w:val="i"/>
            </w:pPr>
            <w:r w:rsidRPr="00CE71C5">
              <w:rPr>
                <w:rStyle w:val="bv"/>
              </w:rPr>
              <w:t>10</w:t>
            </w:r>
            <w:r>
              <w:rPr>
                <w:rStyle w:val="bv"/>
              </w:rPr>
              <w:t>.</w:t>
            </w:r>
            <w:r>
              <w:t xml:space="preserve"> Évite un homme hérétique, après une première et une seconde admonition</w:t>
            </w:r>
            <w:r w:rsidR="00417911">
              <w:t> ;</w:t>
            </w:r>
            <w:r>
              <w:t xml:space="preserve"> </w:t>
            </w:r>
          </w:p>
        </w:tc>
      </w:tr>
      <w:tr w:rsidR="00B0321C" w:rsidTr="00974FA5">
        <w:trPr>
          <w:cantSplit/>
        </w:trPr>
        <w:tc>
          <w:tcPr>
            <w:tcW w:w="2504" w:type="pct"/>
            <w:tcMar>
              <w:top w:w="0" w:type="dxa"/>
              <w:left w:w="142" w:type="dxa"/>
              <w:bottom w:w="0" w:type="dxa"/>
              <w:right w:w="142" w:type="dxa"/>
            </w:tcMar>
            <w:hideMark/>
          </w:tcPr>
          <w:p w:rsidR="00B0321C" w:rsidRPr="00B7472F" w:rsidRDefault="00B0321C" w:rsidP="00974FA5">
            <w:pPr>
              <w:pStyle w:val="fl"/>
              <w:rPr>
                <w:lang w:val="fr-FR"/>
              </w:rPr>
            </w:pPr>
            <w:r w:rsidRPr="00CE71C5">
              <w:rPr>
                <w:rStyle w:val="bv"/>
                <w:lang w:val="fr-FR"/>
              </w:rPr>
              <w:t>11</w:t>
            </w:r>
            <w:r w:rsidRPr="00B7472F">
              <w:rPr>
                <w:lang w:val="fr-FR"/>
              </w:rPr>
              <w:t xml:space="preserve"> sciens quia subvérsus est, qui ejúsmodi est, et delínquit, cum sit próprio judício condemnátus. </w:t>
            </w:r>
          </w:p>
        </w:tc>
        <w:tc>
          <w:tcPr>
            <w:tcW w:w="2496" w:type="pct"/>
            <w:tcMar>
              <w:top w:w="0" w:type="dxa"/>
              <w:left w:w="142" w:type="dxa"/>
              <w:bottom w:w="0" w:type="dxa"/>
              <w:right w:w="142" w:type="dxa"/>
            </w:tcMar>
            <w:hideMark/>
          </w:tcPr>
          <w:p w:rsidR="00B0321C" w:rsidRDefault="00B0321C" w:rsidP="00974FA5">
            <w:pPr>
              <w:pStyle w:val="i"/>
            </w:pPr>
            <w:r w:rsidRPr="00CE71C5">
              <w:rPr>
                <w:rStyle w:val="bv"/>
              </w:rPr>
              <w:t>11.</w:t>
            </w:r>
            <w:r>
              <w:t xml:space="preserve"> Sachant qu’un tel homme est perverti, et qu’il pèche, puisqu’il est condamné par son propre jugement. </w:t>
            </w:r>
          </w:p>
        </w:tc>
      </w:tr>
    </w:tbl>
    <w:p w:rsidR="00110161" w:rsidRDefault="00110161" w:rsidP="00CA13F2">
      <w:pPr>
        <w:pStyle w:val="il"/>
      </w:pPr>
    </w:p>
    <w:tbl>
      <w:tblPr>
        <w:tblW w:w="5000" w:type="pct"/>
        <w:tblCellMar>
          <w:left w:w="0" w:type="dxa"/>
          <w:right w:w="0" w:type="dxa"/>
        </w:tblCellMar>
        <w:tblLook w:val="04A0"/>
      </w:tblPr>
      <w:tblGrid>
        <w:gridCol w:w="5280"/>
        <w:gridCol w:w="5208"/>
      </w:tblGrid>
      <w:tr w:rsidR="00CA13F2" w:rsidTr="00BC5360">
        <w:trPr>
          <w:cantSplit/>
        </w:trPr>
        <w:tc>
          <w:tcPr>
            <w:tcW w:w="2517" w:type="pct"/>
            <w:tcMar>
              <w:top w:w="0" w:type="dxa"/>
              <w:left w:w="142" w:type="dxa"/>
              <w:bottom w:w="0" w:type="dxa"/>
              <w:right w:w="142" w:type="dxa"/>
            </w:tcMar>
            <w:hideMark/>
          </w:tcPr>
          <w:p w:rsidR="00CA13F2" w:rsidRPr="00170FE6" w:rsidRDefault="00CA13F2" w:rsidP="00BC5360">
            <w:pPr>
              <w:pStyle w:val="fl"/>
              <w:rPr>
                <w:lang w:val="fr-FR"/>
              </w:rPr>
            </w:pPr>
            <w:bookmarkStart w:id="19" w:name="w_je2010911_o1"/>
            <w:bookmarkEnd w:id="19"/>
            <w:r w:rsidRPr="00CA13F2">
              <w:rPr>
                <w:rStyle w:val="bc"/>
                <w:lang w:val="fr-FR"/>
              </w:rPr>
              <w:t>II Joan. I</w:t>
            </w:r>
            <w:r>
              <w:rPr>
                <w:rStyle w:val="bv"/>
                <w:lang w:val="fr-FR"/>
              </w:rPr>
              <w:t xml:space="preserve">, </w:t>
            </w:r>
            <w:r w:rsidRPr="009C6707">
              <w:rPr>
                <w:rStyle w:val="bv"/>
                <w:lang w:val="fr-FR"/>
              </w:rPr>
              <w:t>9</w:t>
            </w:r>
            <w:r w:rsidRPr="00170FE6">
              <w:rPr>
                <w:lang w:val="fr-FR"/>
              </w:rPr>
              <w:t xml:space="preserve"> Omnis qui recédit, et non pérmanet in doctrína Christi, Deum non habet</w:t>
            </w:r>
            <w:r w:rsidR="00417911">
              <w:rPr>
                <w:lang w:val="fr-FR"/>
              </w:rPr>
              <w:t> </w:t>
            </w:r>
            <w:r w:rsidR="00417911" w:rsidRPr="00170FE6">
              <w:rPr>
                <w:lang w:val="fr-FR"/>
              </w:rPr>
              <w:t>:</w:t>
            </w:r>
            <w:r w:rsidRPr="00170FE6">
              <w:rPr>
                <w:lang w:val="fr-FR"/>
              </w:rPr>
              <w:t xml:space="preserve"> qui pérmanet in doctrína, hic et Patrem et Fílium habet. </w:t>
            </w:r>
          </w:p>
        </w:tc>
        <w:tc>
          <w:tcPr>
            <w:tcW w:w="2505" w:type="pct"/>
            <w:tcMar>
              <w:top w:w="0" w:type="dxa"/>
              <w:left w:w="142" w:type="dxa"/>
              <w:bottom w:w="0" w:type="dxa"/>
              <w:right w:w="142" w:type="dxa"/>
            </w:tcMar>
            <w:hideMark/>
          </w:tcPr>
          <w:p w:rsidR="00CA13F2" w:rsidRDefault="00CA13F2" w:rsidP="00BC5360">
            <w:pPr>
              <w:pStyle w:val="i"/>
            </w:pPr>
            <w:r w:rsidRPr="009C6707">
              <w:rPr>
                <w:rStyle w:val="bv"/>
              </w:rPr>
              <w:t>9</w:t>
            </w:r>
            <w:r>
              <w:rPr>
                <w:rStyle w:val="bv"/>
              </w:rPr>
              <w:t>.</w:t>
            </w:r>
            <w:r>
              <w:t xml:space="preserve"> Quiconque se retire et ne demeure point dans la doctrine du Christ ne possède point Dieu</w:t>
            </w:r>
            <w:r w:rsidR="00417911">
              <w:t> ;</w:t>
            </w:r>
            <w:r>
              <w:t xml:space="preserve"> quiconque demeure dans sa doctrine, celui-là possède le Père et le Fils. </w:t>
            </w:r>
          </w:p>
        </w:tc>
      </w:tr>
      <w:tr w:rsidR="00CA13F2" w:rsidTr="00BC5360">
        <w:trPr>
          <w:cantSplit/>
        </w:trPr>
        <w:tc>
          <w:tcPr>
            <w:tcW w:w="2517" w:type="pct"/>
            <w:tcMar>
              <w:top w:w="0" w:type="dxa"/>
              <w:left w:w="142" w:type="dxa"/>
              <w:bottom w:w="0" w:type="dxa"/>
              <w:right w:w="142" w:type="dxa"/>
            </w:tcMar>
            <w:hideMark/>
          </w:tcPr>
          <w:p w:rsidR="00CA13F2" w:rsidRPr="00170FE6" w:rsidRDefault="00CA13F2" w:rsidP="00BC5360">
            <w:pPr>
              <w:pStyle w:val="fl"/>
              <w:rPr>
                <w:lang w:val="fr-FR"/>
              </w:rPr>
            </w:pPr>
            <w:r w:rsidRPr="009C6707">
              <w:rPr>
                <w:rStyle w:val="bv"/>
                <w:lang w:val="fr-FR"/>
              </w:rPr>
              <w:t>10</w:t>
            </w:r>
            <w:r w:rsidRPr="00170FE6">
              <w:rPr>
                <w:lang w:val="fr-FR"/>
              </w:rPr>
              <w:t xml:space="preserve"> Si quis venit ad vos, et hanc doctrínam non affert, nolíte recípere eum in domum, nec Ave ei dixéritis. </w:t>
            </w:r>
          </w:p>
        </w:tc>
        <w:tc>
          <w:tcPr>
            <w:tcW w:w="2505" w:type="pct"/>
            <w:tcMar>
              <w:top w:w="0" w:type="dxa"/>
              <w:left w:w="142" w:type="dxa"/>
              <w:bottom w:w="0" w:type="dxa"/>
              <w:right w:w="142" w:type="dxa"/>
            </w:tcMar>
            <w:hideMark/>
          </w:tcPr>
          <w:p w:rsidR="00CA13F2" w:rsidRDefault="00CA13F2" w:rsidP="00BC5360">
            <w:pPr>
              <w:pStyle w:val="i"/>
            </w:pPr>
            <w:r w:rsidRPr="009C6707">
              <w:rPr>
                <w:rStyle w:val="bv"/>
              </w:rPr>
              <w:t>10</w:t>
            </w:r>
            <w:r>
              <w:rPr>
                <w:rStyle w:val="bv"/>
              </w:rPr>
              <w:t>.</w:t>
            </w:r>
            <w:r>
              <w:t xml:space="preserve"> Si quelqu’un vient à vous et n’apporte point cette doctrine, ne le recevez pas dans votre maison, ne lui dites pas même SALUT. </w:t>
            </w:r>
          </w:p>
        </w:tc>
      </w:tr>
      <w:tr w:rsidR="00CA13F2" w:rsidTr="00BC5360">
        <w:trPr>
          <w:cantSplit/>
        </w:trPr>
        <w:tc>
          <w:tcPr>
            <w:tcW w:w="2517" w:type="pct"/>
            <w:tcMar>
              <w:top w:w="0" w:type="dxa"/>
              <w:left w:w="142" w:type="dxa"/>
              <w:bottom w:w="0" w:type="dxa"/>
              <w:right w:w="142" w:type="dxa"/>
            </w:tcMar>
            <w:hideMark/>
          </w:tcPr>
          <w:p w:rsidR="00CA13F2" w:rsidRPr="00170FE6" w:rsidRDefault="00CA13F2" w:rsidP="00BC5360">
            <w:pPr>
              <w:pStyle w:val="fl"/>
              <w:rPr>
                <w:lang w:val="fr-FR"/>
              </w:rPr>
            </w:pPr>
            <w:r w:rsidRPr="009C6707">
              <w:rPr>
                <w:rStyle w:val="bv"/>
                <w:lang w:val="fr-FR"/>
              </w:rPr>
              <w:t>11</w:t>
            </w:r>
            <w:r w:rsidRPr="00170FE6">
              <w:rPr>
                <w:lang w:val="fr-FR"/>
              </w:rPr>
              <w:t xml:space="preserve"> Qui enim dicit illi Ave, commúnicat opéribus ejus malígnis. </w:t>
            </w:r>
          </w:p>
        </w:tc>
        <w:tc>
          <w:tcPr>
            <w:tcW w:w="2505" w:type="pct"/>
            <w:tcMar>
              <w:top w:w="0" w:type="dxa"/>
              <w:left w:w="142" w:type="dxa"/>
              <w:bottom w:w="0" w:type="dxa"/>
              <w:right w:w="142" w:type="dxa"/>
            </w:tcMar>
            <w:hideMark/>
          </w:tcPr>
          <w:p w:rsidR="00CA13F2" w:rsidRDefault="00CA13F2" w:rsidP="00BC5360">
            <w:pPr>
              <w:pStyle w:val="i"/>
            </w:pPr>
            <w:r w:rsidRPr="009C6707">
              <w:rPr>
                <w:rStyle w:val="bv"/>
              </w:rPr>
              <w:t>11.</w:t>
            </w:r>
            <w:r>
              <w:t xml:space="preserve"> Car celui qui lui dit SALUT communique à ses œuvres mauvaises. </w:t>
            </w:r>
          </w:p>
        </w:tc>
      </w:tr>
    </w:tbl>
    <w:p w:rsidR="00417911" w:rsidRDefault="00417911" w:rsidP="00CA13F2">
      <w:pPr>
        <w:pStyle w:val="il"/>
      </w:pPr>
      <w:r>
        <w:t xml:space="preserve"> </w:t>
      </w:r>
    </w:p>
    <w:p w:rsidR="00417911" w:rsidRDefault="00B0321C" w:rsidP="00B0321C">
      <w:r w:rsidRPr="00B0321C">
        <w:rPr>
          <w:rStyle w:val="pm"/>
        </w:rPr>
        <w:t>Commentaire.</w:t>
      </w:r>
      <w:r>
        <w:rPr>
          <w:color w:val="000000"/>
        </w:rPr>
        <w:t xml:space="preserve"> Ce verset de Saint Jean l</w:t>
      </w:r>
      <w:r w:rsidR="00417911">
        <w:rPr>
          <w:color w:val="000000"/>
        </w:rPr>
        <w:t>’</w:t>
      </w:r>
      <w:r>
        <w:rPr>
          <w:color w:val="000000"/>
        </w:rPr>
        <w:t xml:space="preserve">Apôtre signifie clairement que chacun, prêtre ou laïc, a le droit et </w:t>
      </w:r>
      <w:r w:rsidR="00B46707">
        <w:rPr>
          <w:color w:val="000000"/>
        </w:rPr>
        <w:t xml:space="preserve">le </w:t>
      </w:r>
      <w:r>
        <w:rPr>
          <w:color w:val="000000"/>
        </w:rPr>
        <w:t>devoir, de juger entre si un homme est un hérétique ou non.</w:t>
      </w:r>
      <w:r w:rsidR="00417911">
        <w:t xml:space="preserve"> </w:t>
      </w:r>
    </w:p>
    <w:p w:rsidR="00417911" w:rsidRDefault="00236CC4" w:rsidP="00401C55">
      <w:pPr>
        <w:pStyle w:val="Titre1"/>
        <w:rPr>
          <w:lang w:eastAsia="fr-FR"/>
        </w:rPr>
      </w:pPr>
      <w:bookmarkStart w:id="20" w:name="_Toc91096919"/>
      <w:r>
        <w:rPr>
          <w:lang w:eastAsia="fr-FR"/>
        </w:rPr>
        <w:t>Magistère</w:t>
      </w:r>
      <w:bookmarkEnd w:id="20"/>
      <w:r w:rsidR="00417911">
        <w:rPr>
          <w:lang w:eastAsia="fr-FR"/>
        </w:rPr>
        <w:t xml:space="preserve"> </w:t>
      </w:r>
    </w:p>
    <w:p w:rsidR="00417911" w:rsidRDefault="0047433C" w:rsidP="0047433C">
      <w:pPr>
        <w:pStyle w:val="Titre2"/>
      </w:pPr>
      <w:bookmarkStart w:id="21" w:name="_Toc91096920"/>
      <w:r w:rsidRPr="00E94DED">
        <w:t>Canons Apostoliques</w:t>
      </w:r>
      <w:bookmarkEnd w:id="21"/>
      <w:r w:rsidR="00417911">
        <w:t xml:space="preserve"> </w:t>
      </w:r>
    </w:p>
    <w:p w:rsidR="00417911" w:rsidRDefault="00417911" w:rsidP="0047433C">
      <w:pPr>
        <w:pStyle w:val="nota"/>
      </w:pPr>
      <w:r>
        <w:t>« </w:t>
      </w:r>
      <w:r w:rsidR="0047433C" w:rsidRPr="00FB4DE0">
        <w:t>Nous avons, sous le nom des Apôtres, quatre-vingts canons ou règlements qui concernent la discipline des premiers siècles de l’Église</w:t>
      </w:r>
      <w:r>
        <w:t> »</w:t>
      </w:r>
      <w:r w:rsidR="0047433C">
        <w:t xml:space="preserve"> (Abbé Guérin.)</w:t>
      </w:r>
      <w:r>
        <w:t xml:space="preserve"> </w:t>
      </w:r>
    </w:p>
    <w:p w:rsidR="00417911" w:rsidRDefault="00C83898" w:rsidP="0047433C">
      <w:r>
        <w:t xml:space="preserve">45. </w:t>
      </w:r>
      <w:r w:rsidRPr="00C83898">
        <w:t>S’il se joint simplement à la prière des hérétiques, qu’un évêque, prêtre ou diacre soit suspendu. Mais s’il leur a permis d’accomplir un service liturgique es-qualité de clercs qu’il soit déposé.</w:t>
      </w:r>
      <w:r w:rsidR="00417911">
        <w:t xml:space="preserve"> </w:t>
      </w:r>
    </w:p>
    <w:p w:rsidR="00417911" w:rsidRDefault="00C83898" w:rsidP="0047433C">
      <w:r w:rsidRPr="00C83898">
        <w:t>65. Si un clerc ou un laïc entre dans une synagogue des juifs ou d’hérétiques, qu’il soit déposé et excommunié.</w:t>
      </w:r>
      <w:r w:rsidR="00417911">
        <w:t xml:space="preserve"> </w:t>
      </w:r>
    </w:p>
    <w:p w:rsidR="00417911" w:rsidRDefault="0047433C" w:rsidP="0047433C">
      <w:pPr>
        <w:pStyle w:val="Titre2"/>
      </w:pPr>
      <w:bookmarkStart w:id="22" w:name="_Toc91096921"/>
      <w:r>
        <w:t>Divers conciles</w:t>
      </w:r>
      <w:bookmarkEnd w:id="22"/>
      <w:r w:rsidR="00417911">
        <w:t xml:space="preserve"> </w:t>
      </w:r>
    </w:p>
    <w:p w:rsidR="00417911" w:rsidRDefault="00974FA5" w:rsidP="0047433C">
      <w:pPr>
        <w:pStyle w:val="Titre3"/>
      </w:pPr>
      <w:bookmarkStart w:id="23" w:name="_Toc91096922"/>
      <w:r w:rsidRPr="00974FA5">
        <w:t>Concile de Laodicée en Phrygie</w:t>
      </w:r>
      <w:r w:rsidR="0047433C">
        <w:t xml:space="preserve">. </w:t>
      </w:r>
      <w:r w:rsidRPr="00974FA5">
        <w:t>364.</w:t>
      </w:r>
      <w:bookmarkEnd w:id="23"/>
      <w:r w:rsidR="00417911">
        <w:t xml:space="preserve"> </w:t>
      </w:r>
    </w:p>
    <w:p w:rsidR="00417911" w:rsidRDefault="002A0792" w:rsidP="0047433C">
      <w:r>
        <w:t xml:space="preserve">Canon. </w:t>
      </w:r>
      <w:r w:rsidR="0047433C">
        <w:t>33</w:t>
      </w:r>
      <w:r>
        <w:t xml:space="preserve">. Il </w:t>
      </w:r>
      <w:r w:rsidR="00417911">
        <w:t>« </w:t>
      </w:r>
      <w:r w:rsidR="0047433C">
        <w:t>défend de prier avec les hérétiques ou les schismatiques</w:t>
      </w:r>
      <w:r w:rsidR="00417911">
        <w:t> »</w:t>
      </w:r>
      <w:r w:rsidR="0047433C">
        <w:t>.</w:t>
      </w:r>
      <w:r w:rsidR="00417911">
        <w:t xml:space="preserve"> </w:t>
      </w:r>
    </w:p>
    <w:p w:rsidR="00417911" w:rsidRDefault="0047433C" w:rsidP="0047433C">
      <w:r>
        <w:t>34</w:t>
      </w:r>
      <w:r w:rsidR="002A0792" w:rsidRPr="002A0792">
        <w:t>.</w:t>
      </w:r>
      <w:r>
        <w:t xml:space="preserve"> </w:t>
      </w:r>
      <w:r w:rsidR="00B15755">
        <w:t xml:space="preserve">Il </w:t>
      </w:r>
      <w:r w:rsidR="00417911">
        <w:t>« </w:t>
      </w:r>
      <w:r>
        <w:t>prononce anathème contre ceux qui quittent les martyrs de Jésus-Christ, pour aller honorer les faux martyrs des hérétiques</w:t>
      </w:r>
      <w:r w:rsidR="00417911">
        <w:t> »</w:t>
      </w:r>
      <w:r>
        <w:t>.</w:t>
      </w:r>
      <w:r w:rsidR="00417911">
        <w:t xml:space="preserve"> </w:t>
      </w:r>
    </w:p>
    <w:p w:rsidR="00166DEC" w:rsidRDefault="00166DEC" w:rsidP="0047433C">
      <w:pPr>
        <w:pStyle w:val="Titre3"/>
      </w:pPr>
      <w:bookmarkStart w:id="24" w:name="_Toc91096923"/>
      <w:r>
        <w:t xml:space="preserve">Concile </w:t>
      </w:r>
      <w:r w:rsidRPr="00166DEC">
        <w:t>de Carthage</w:t>
      </w:r>
      <w:r w:rsidR="0098143B">
        <w:t>,</w:t>
      </w:r>
      <w:r w:rsidRPr="00166DEC">
        <w:t xml:space="preserve"> </w:t>
      </w:r>
      <w:r w:rsidRPr="00BD3E52">
        <w:t>398</w:t>
      </w:r>
      <w:r w:rsidR="00450D98">
        <w:t>.</w:t>
      </w:r>
      <w:bookmarkEnd w:id="24"/>
      <w:r w:rsidR="00450D98">
        <w:t xml:space="preserve"> </w:t>
      </w:r>
    </w:p>
    <w:tbl>
      <w:tblPr>
        <w:tblW w:w="5000" w:type="pct"/>
        <w:tblCellMar>
          <w:left w:w="0" w:type="dxa"/>
          <w:right w:w="0" w:type="dxa"/>
        </w:tblCellMar>
        <w:tblLook w:val="04A0"/>
      </w:tblPr>
      <w:tblGrid>
        <w:gridCol w:w="5280"/>
        <w:gridCol w:w="5208"/>
      </w:tblGrid>
      <w:tr w:rsidR="00BB1BB5" w:rsidTr="00BB1BB5">
        <w:trPr>
          <w:cantSplit/>
        </w:trPr>
        <w:tc>
          <w:tcPr>
            <w:tcW w:w="2517" w:type="pct"/>
            <w:tcMar>
              <w:top w:w="0" w:type="dxa"/>
              <w:left w:w="142" w:type="dxa"/>
              <w:bottom w:w="0" w:type="dxa"/>
              <w:right w:w="142" w:type="dxa"/>
            </w:tcMar>
            <w:hideMark/>
          </w:tcPr>
          <w:p w:rsidR="00BB1BB5" w:rsidRPr="00417911" w:rsidRDefault="00BB1BB5" w:rsidP="002B2708">
            <w:pPr>
              <w:pStyle w:val="fl"/>
              <w:rPr>
                <w:lang w:val="fr-FR"/>
              </w:rPr>
            </w:pPr>
            <w:r w:rsidRPr="00417911">
              <w:rPr>
                <w:lang w:val="fr-FR"/>
              </w:rPr>
              <w:t>Canon. 70. Cléricus hæreticórum schismaticórum tam convívia, quam sodalitátes evíter æquáliter.</w:t>
            </w:r>
          </w:p>
        </w:tc>
        <w:tc>
          <w:tcPr>
            <w:tcW w:w="2483" w:type="pct"/>
            <w:tcMar>
              <w:top w:w="0" w:type="dxa"/>
              <w:left w:w="142" w:type="dxa"/>
              <w:bottom w:w="0" w:type="dxa"/>
              <w:right w:w="142" w:type="dxa"/>
            </w:tcMar>
            <w:hideMark/>
          </w:tcPr>
          <w:p w:rsidR="00BB1BB5" w:rsidRPr="00BB1BB5" w:rsidRDefault="00BB1BB5" w:rsidP="002B2708">
            <w:pPr>
              <w:pStyle w:val="i"/>
            </w:pPr>
            <w:r w:rsidRPr="00BB1BB5">
              <w:t xml:space="preserve">Les clercs doivent éviter de se trouver aux festins et aux assemblées des hérétiques et des schismatiques. </w:t>
            </w:r>
          </w:p>
        </w:tc>
      </w:tr>
      <w:tr w:rsidR="00BB1BB5" w:rsidRPr="00BB1BB5" w:rsidTr="00BB1BB5">
        <w:trPr>
          <w:cantSplit/>
        </w:trPr>
        <w:tc>
          <w:tcPr>
            <w:tcW w:w="2517" w:type="pct"/>
            <w:tcMar>
              <w:top w:w="0" w:type="dxa"/>
              <w:left w:w="142" w:type="dxa"/>
              <w:bottom w:w="0" w:type="dxa"/>
              <w:right w:w="142" w:type="dxa"/>
            </w:tcMar>
            <w:hideMark/>
          </w:tcPr>
          <w:p w:rsidR="00BB1BB5" w:rsidRPr="00BB1BB5" w:rsidRDefault="00BB1BB5" w:rsidP="002B2708">
            <w:pPr>
              <w:pStyle w:val="fl"/>
              <w:rPr>
                <w:lang w:val="es-ES_tradnl"/>
              </w:rPr>
            </w:pPr>
            <w:r>
              <w:rPr>
                <w:lang w:val="es-ES_tradnl"/>
              </w:rPr>
              <w:lastRenderedPageBreak/>
              <w:t xml:space="preserve">71 </w:t>
            </w:r>
            <w:r w:rsidRPr="00BB1BB5">
              <w:rPr>
                <w:lang w:val="es-ES_tradnl"/>
              </w:rPr>
              <w:t>Conventícula hæreticórum non ecclésia, sed conciliábula appellántur.</w:t>
            </w:r>
          </w:p>
        </w:tc>
        <w:tc>
          <w:tcPr>
            <w:tcW w:w="2483" w:type="pct"/>
            <w:tcMar>
              <w:top w:w="0" w:type="dxa"/>
              <w:left w:w="142" w:type="dxa"/>
              <w:bottom w:w="0" w:type="dxa"/>
              <w:right w:w="142" w:type="dxa"/>
            </w:tcMar>
            <w:hideMark/>
          </w:tcPr>
          <w:p w:rsidR="00BB1BB5" w:rsidRPr="00BB1BB5" w:rsidRDefault="00BB1BB5" w:rsidP="002B2708">
            <w:pPr>
              <w:pStyle w:val="i"/>
            </w:pPr>
            <w:r w:rsidRPr="00BB1BB5">
              <w:t>On ne donne point le nom d’</w:t>
            </w:r>
            <w:r w:rsidRPr="00BB1BB5">
              <w:rPr>
                <w:rStyle w:val="italicus"/>
              </w:rPr>
              <w:t>églises,</w:t>
            </w:r>
            <w:r w:rsidRPr="00BB1BB5">
              <w:t xml:space="preserve"> mais de</w:t>
            </w:r>
            <w:r w:rsidRPr="00BB1BB5">
              <w:rPr>
                <w:rStyle w:val="italicus"/>
              </w:rPr>
              <w:t xml:space="preserve"> conciliabules</w:t>
            </w:r>
            <w:r w:rsidRPr="00BB1BB5">
              <w:t xml:space="preserve">, aux conventicules des hérétiques. </w:t>
            </w:r>
          </w:p>
        </w:tc>
      </w:tr>
      <w:tr w:rsidR="00BB1BB5" w:rsidTr="00BB1BB5">
        <w:trPr>
          <w:cantSplit/>
        </w:trPr>
        <w:tc>
          <w:tcPr>
            <w:tcW w:w="2517" w:type="pct"/>
            <w:tcMar>
              <w:top w:w="0" w:type="dxa"/>
              <w:left w:w="142" w:type="dxa"/>
              <w:bottom w:w="0" w:type="dxa"/>
              <w:right w:w="142" w:type="dxa"/>
            </w:tcMar>
            <w:hideMark/>
          </w:tcPr>
          <w:p w:rsidR="00BB1BB5" w:rsidRPr="00417911" w:rsidRDefault="00BB1BB5" w:rsidP="002B2708">
            <w:pPr>
              <w:pStyle w:val="fl"/>
              <w:rPr>
                <w:lang w:val="fr-FR"/>
              </w:rPr>
            </w:pPr>
            <w:r w:rsidRPr="00417911">
              <w:rPr>
                <w:lang w:val="fr-FR"/>
              </w:rPr>
              <w:t>72. Cum hæréticis nec orándum, nec psalléndum.</w:t>
            </w:r>
          </w:p>
        </w:tc>
        <w:tc>
          <w:tcPr>
            <w:tcW w:w="2483" w:type="pct"/>
            <w:tcMar>
              <w:top w:w="0" w:type="dxa"/>
              <w:left w:w="142" w:type="dxa"/>
              <w:bottom w:w="0" w:type="dxa"/>
              <w:right w:w="142" w:type="dxa"/>
            </w:tcMar>
            <w:hideMark/>
          </w:tcPr>
          <w:p w:rsidR="00BB1BB5" w:rsidRPr="00BB1BB5" w:rsidRDefault="00BB1BB5" w:rsidP="002B2708">
            <w:pPr>
              <w:pStyle w:val="i"/>
            </w:pPr>
            <w:r w:rsidRPr="00BB1BB5">
              <w:t xml:space="preserve">On ne doit ni prier ni psalmodier avec eux. </w:t>
            </w:r>
          </w:p>
        </w:tc>
      </w:tr>
    </w:tbl>
    <w:p w:rsidR="00417911" w:rsidRDefault="0005790C" w:rsidP="0005790C">
      <w:pPr>
        <w:pStyle w:val="Titre2"/>
      </w:pPr>
      <w:bookmarkStart w:id="25" w:name="_Toc91096924"/>
      <w:r>
        <w:t>Congrégation pour la propagation de la foi, 1729</w:t>
      </w:r>
      <w:bookmarkEnd w:id="25"/>
      <w:r w:rsidR="00417911">
        <w:t xml:space="preserve"> </w:t>
      </w:r>
    </w:p>
    <w:p w:rsidR="00586CF6" w:rsidRDefault="0005790C" w:rsidP="0005790C">
      <w:pPr>
        <w:pStyle w:val="dixit"/>
      </w:pPr>
      <w:r>
        <w:rPr>
          <w:lang w:eastAsia="fr-FR"/>
        </w:rPr>
        <w:t>SC de Prop. Fide, Instruction (Pro Mission. Orient.), 1729, Fontes 7</w:t>
      </w:r>
      <w:r w:rsidR="00417911">
        <w:rPr>
          <w:lang w:eastAsia="fr-FR"/>
        </w:rPr>
        <w:t> :</w:t>
      </w:r>
      <w:r>
        <w:rPr>
          <w:lang w:eastAsia="fr-FR"/>
        </w:rPr>
        <w:t>4505</w:t>
      </w:r>
      <w:r w:rsidR="00586CF6" w:rsidRPr="00586CF6">
        <w:t xml:space="preserve"> </w:t>
      </w:r>
    </w:p>
    <w:p w:rsidR="0005790C" w:rsidRDefault="00586CF6" w:rsidP="0005790C">
      <w:pPr>
        <w:pStyle w:val="dixit"/>
        <w:rPr>
          <w:lang w:eastAsia="fr-FR"/>
        </w:rPr>
      </w:pPr>
      <w:proofErr w:type="spellStart"/>
      <w:r w:rsidRPr="00586CF6">
        <w:rPr>
          <w:lang w:eastAsia="fr-FR"/>
        </w:rPr>
        <w:t>Instructio</w:t>
      </w:r>
      <w:proofErr w:type="spellEnd"/>
      <w:r w:rsidRPr="00586CF6">
        <w:rPr>
          <w:lang w:eastAsia="fr-FR"/>
        </w:rPr>
        <w:t xml:space="preserve"> de </w:t>
      </w:r>
      <w:proofErr w:type="spellStart"/>
      <w:r w:rsidRPr="00586CF6">
        <w:rPr>
          <w:lang w:eastAsia="fr-FR"/>
        </w:rPr>
        <w:t>communicatione</w:t>
      </w:r>
      <w:proofErr w:type="spellEnd"/>
      <w:r w:rsidRPr="00586CF6">
        <w:rPr>
          <w:lang w:eastAsia="fr-FR"/>
        </w:rPr>
        <w:t xml:space="preserve"> in </w:t>
      </w:r>
      <w:proofErr w:type="spellStart"/>
      <w:r w:rsidRPr="00586CF6">
        <w:rPr>
          <w:lang w:eastAsia="fr-FR"/>
        </w:rPr>
        <w:t>divinis</w:t>
      </w:r>
      <w:proofErr w:type="spellEnd"/>
      <w:r w:rsidRPr="00586CF6">
        <w:rPr>
          <w:lang w:eastAsia="fr-FR"/>
        </w:rPr>
        <w:t xml:space="preserve"> </w:t>
      </w:r>
      <w:proofErr w:type="spellStart"/>
      <w:r w:rsidRPr="00586CF6">
        <w:rPr>
          <w:lang w:eastAsia="fr-FR"/>
        </w:rPr>
        <w:t>catholicorum</w:t>
      </w:r>
      <w:proofErr w:type="spellEnd"/>
      <w:r w:rsidRPr="00586CF6">
        <w:rPr>
          <w:lang w:eastAsia="fr-FR"/>
        </w:rPr>
        <w:t xml:space="preserve"> cum </w:t>
      </w:r>
      <w:proofErr w:type="spellStart"/>
      <w:r w:rsidRPr="00586CF6">
        <w:rPr>
          <w:lang w:eastAsia="fr-FR"/>
        </w:rPr>
        <w:t>haereticis</w:t>
      </w:r>
      <w:proofErr w:type="spellEnd"/>
      <w:r w:rsidRPr="00586CF6">
        <w:rPr>
          <w:lang w:eastAsia="fr-FR"/>
        </w:rPr>
        <w:t xml:space="preserve"> et </w:t>
      </w:r>
      <w:proofErr w:type="spellStart"/>
      <w:r w:rsidRPr="00586CF6">
        <w:rPr>
          <w:lang w:eastAsia="fr-FR"/>
        </w:rPr>
        <w:t>schismaticis</w:t>
      </w:r>
      <w:proofErr w:type="spellEnd"/>
      <w:r w:rsidRPr="00586CF6">
        <w:rPr>
          <w:lang w:eastAsia="fr-FR"/>
        </w:rPr>
        <w:t xml:space="preserve"> </w:t>
      </w:r>
      <w:proofErr w:type="spellStart"/>
      <w:r w:rsidRPr="00586CF6">
        <w:rPr>
          <w:lang w:eastAsia="fr-FR"/>
        </w:rPr>
        <w:t>edita</w:t>
      </w:r>
      <w:proofErr w:type="spellEnd"/>
      <w:r w:rsidRPr="00586CF6">
        <w:rPr>
          <w:lang w:eastAsia="fr-FR"/>
        </w:rPr>
        <w:t xml:space="preserve"> pro </w:t>
      </w:r>
      <w:proofErr w:type="spellStart"/>
      <w:r w:rsidRPr="00586CF6">
        <w:rPr>
          <w:lang w:eastAsia="fr-FR"/>
        </w:rPr>
        <w:t>missionariis</w:t>
      </w:r>
      <w:proofErr w:type="spellEnd"/>
      <w:r w:rsidRPr="00586CF6">
        <w:rPr>
          <w:lang w:eastAsia="fr-FR"/>
        </w:rPr>
        <w:t xml:space="preserve"> </w:t>
      </w:r>
      <w:proofErr w:type="spellStart"/>
      <w:r w:rsidRPr="00586CF6">
        <w:rPr>
          <w:lang w:eastAsia="fr-FR"/>
        </w:rPr>
        <w:t>Orientis</w:t>
      </w:r>
      <w:proofErr w:type="spellEnd"/>
      <w:r w:rsidRPr="00586CF6">
        <w:rPr>
          <w:lang w:eastAsia="fr-FR"/>
        </w:rPr>
        <w:t xml:space="preserve">, anno </w:t>
      </w:r>
      <w:proofErr w:type="spellStart"/>
      <w:r w:rsidRPr="00586CF6">
        <w:rPr>
          <w:lang w:eastAsia="fr-FR"/>
        </w:rPr>
        <w:t>MDCCXXIX</w:t>
      </w:r>
      <w:proofErr w:type="spellEnd"/>
      <w:r>
        <w:rPr>
          <w:lang w:eastAsia="fr-FR"/>
        </w:rPr>
        <w:t xml:space="preserve">. </w:t>
      </w:r>
    </w:p>
    <w:p w:rsidR="00586CF6" w:rsidRPr="00586CF6" w:rsidRDefault="00586CF6" w:rsidP="00586CF6">
      <w:pPr>
        <w:pStyle w:val="dixit"/>
        <w:rPr>
          <w:lang w:eastAsia="fr-FR"/>
        </w:rPr>
      </w:pPr>
      <w:r>
        <w:rPr>
          <w:lang w:eastAsia="fr-FR"/>
        </w:rPr>
        <w:t>Extrait trouvé dans une traduction anglaise</w:t>
      </w:r>
    </w:p>
    <w:tbl>
      <w:tblPr>
        <w:tblW w:w="5000" w:type="pct"/>
        <w:tblCellMar>
          <w:left w:w="0" w:type="dxa"/>
          <w:right w:w="0" w:type="dxa"/>
        </w:tblCellMar>
        <w:tblLook w:val="04A0"/>
      </w:tblPr>
      <w:tblGrid>
        <w:gridCol w:w="5280"/>
        <w:gridCol w:w="5208"/>
      </w:tblGrid>
      <w:tr w:rsidR="00236CC4" w:rsidTr="00974FA5">
        <w:trPr>
          <w:cantSplit/>
        </w:trPr>
        <w:tc>
          <w:tcPr>
            <w:tcW w:w="2517" w:type="pct"/>
            <w:tcMar>
              <w:top w:w="0" w:type="dxa"/>
              <w:left w:w="142" w:type="dxa"/>
              <w:bottom w:w="0" w:type="dxa"/>
              <w:right w:w="142" w:type="dxa"/>
            </w:tcMar>
            <w:hideMark/>
          </w:tcPr>
          <w:p w:rsidR="00417911" w:rsidRDefault="00236CC4" w:rsidP="00236CC4">
            <w:pPr>
              <w:pStyle w:val="fl"/>
            </w:pPr>
            <w:r w:rsidRPr="00236CC4">
              <w:t xml:space="preserve">“When they see Catholics go to their [heretical and </w:t>
            </w:r>
            <w:proofErr w:type="spellStart"/>
            <w:r w:rsidRPr="00236CC4">
              <w:t>schismatical</w:t>
            </w:r>
            <w:proofErr w:type="spellEnd"/>
            <w:r w:rsidRPr="00236CC4">
              <w:t>] churches, assist at their rites, and participate in their sacraments, should not one believe (or at least fear) that from this fact alone they would be more greatly confirmed in their errors, and also be persuaded by this example that they are walking the straight path to salvation</w:t>
            </w:r>
            <w:r w:rsidR="00417911">
              <w:t> </w:t>
            </w:r>
            <w:r w:rsidR="00417911" w:rsidRPr="00236CC4">
              <w:t>?</w:t>
            </w:r>
            <w:r w:rsidR="00417911">
              <w:t xml:space="preserve"> </w:t>
            </w:r>
          </w:p>
          <w:p w:rsidR="00236CC4" w:rsidRPr="00236CC4" w:rsidRDefault="00236CC4" w:rsidP="00236CC4">
            <w:pPr>
              <w:pStyle w:val="fl"/>
              <w:rPr>
                <w:lang w:val="en-US"/>
              </w:rPr>
            </w:pPr>
            <w:r w:rsidRPr="00236CC4">
              <w:t>“From this it follows that it is most difficult to avoid the danger of pernicious scandal to heretics and schismatics themselves. Wherefore, a Catholic cannot be safe in his conscience if he worships together with them this way</w:t>
            </w:r>
            <w:r>
              <w:t>.</w:t>
            </w:r>
          </w:p>
        </w:tc>
        <w:tc>
          <w:tcPr>
            <w:tcW w:w="2505" w:type="pct"/>
            <w:tcMar>
              <w:top w:w="0" w:type="dxa"/>
              <w:left w:w="142" w:type="dxa"/>
              <w:bottom w:w="0" w:type="dxa"/>
              <w:right w:w="142" w:type="dxa"/>
            </w:tcMar>
            <w:hideMark/>
          </w:tcPr>
          <w:p w:rsidR="00417911" w:rsidRDefault="00236CC4" w:rsidP="00236CC4">
            <w:pPr>
              <w:pStyle w:val="i"/>
            </w:pPr>
            <w:r>
              <w:t>"Lorsque ils voient des catholiques se rendre dans leurs églises [hérétiques et schismatiques], assister à leurs rites et participer à leurs sacrements, devrait personne ne croit (ou du moins ne craint) que de ce seul fait ils seraient plus fortement confirmés dans leurs erreurs, et seraient également persuadés par cet exemple qu</w:t>
            </w:r>
            <w:r w:rsidR="00417911">
              <w:t>’</w:t>
            </w:r>
            <w:r>
              <w:t>ils marchent sur le droit chemin vers salut</w:t>
            </w:r>
            <w:r w:rsidR="00417911">
              <w:t xml:space="preserve"> ? </w:t>
            </w:r>
          </w:p>
          <w:p w:rsidR="00236CC4" w:rsidRDefault="00236CC4" w:rsidP="00236CC4">
            <w:pPr>
              <w:pStyle w:val="i"/>
            </w:pPr>
            <w:r>
              <w:t>"Il s</w:t>
            </w:r>
            <w:r w:rsidR="00417911">
              <w:t>’</w:t>
            </w:r>
            <w:r>
              <w:t>ensuit qu</w:t>
            </w:r>
            <w:r w:rsidR="00417911">
              <w:t>’</w:t>
            </w:r>
            <w:r>
              <w:t>il est très difficile d</w:t>
            </w:r>
            <w:r w:rsidR="00417911">
              <w:t>’</w:t>
            </w:r>
            <w:r>
              <w:t>éviter le danger de scandale pernicieux aux hérétiques et aux schismatiques eux-mêmes. Pour cette raison, un catholique ne peut pas être en sécurité dans sa conscience s</w:t>
            </w:r>
            <w:r w:rsidR="00417911">
              <w:t>’</w:t>
            </w:r>
            <w:r>
              <w:t>il adore avec eux de cette façon.</w:t>
            </w:r>
          </w:p>
        </w:tc>
      </w:tr>
    </w:tbl>
    <w:p w:rsidR="00417911" w:rsidRDefault="00417911" w:rsidP="00236CC4">
      <w:pPr>
        <w:pStyle w:val="il"/>
      </w:pPr>
      <w:r>
        <w:t xml:space="preserve"> </w:t>
      </w:r>
    </w:p>
    <w:p w:rsidR="00586CF6" w:rsidRPr="00586CF6" w:rsidRDefault="00586CF6" w:rsidP="00586CF6">
      <w:pPr>
        <w:pStyle w:val="dixit"/>
        <w:rPr>
          <w:lang w:eastAsia="fr-FR"/>
        </w:rPr>
      </w:pPr>
      <w:r>
        <w:rPr>
          <w:lang w:eastAsia="fr-FR"/>
        </w:rPr>
        <w:t>Extrait trouvé en latin et français</w:t>
      </w:r>
    </w:p>
    <w:p w:rsidR="00586CF6" w:rsidRDefault="00586CF6" w:rsidP="00236CC4">
      <w:pPr>
        <w:pStyle w:val="il"/>
      </w:pPr>
    </w:p>
    <w:tbl>
      <w:tblPr>
        <w:tblW w:w="5000" w:type="pct"/>
        <w:tblCellMar>
          <w:left w:w="0" w:type="dxa"/>
          <w:right w:w="0" w:type="dxa"/>
        </w:tblCellMar>
        <w:tblLook w:val="04A0"/>
      </w:tblPr>
      <w:tblGrid>
        <w:gridCol w:w="5280"/>
        <w:gridCol w:w="5208"/>
      </w:tblGrid>
      <w:tr w:rsidR="00586CF6" w:rsidTr="00405AC2">
        <w:trPr>
          <w:cantSplit/>
        </w:trPr>
        <w:tc>
          <w:tcPr>
            <w:tcW w:w="2517" w:type="pct"/>
            <w:tcMar>
              <w:top w:w="0" w:type="dxa"/>
              <w:left w:w="142" w:type="dxa"/>
              <w:bottom w:w="0" w:type="dxa"/>
              <w:right w:w="142" w:type="dxa"/>
            </w:tcMar>
            <w:hideMark/>
          </w:tcPr>
          <w:p w:rsidR="00586CF6" w:rsidRPr="00586CF6" w:rsidRDefault="00586CF6" w:rsidP="00405AC2">
            <w:pPr>
              <w:pStyle w:val="fl"/>
              <w:rPr>
                <w:lang w:val="fr-FR"/>
              </w:rPr>
            </w:pPr>
            <w:r w:rsidRPr="00B634A6">
              <w:rPr>
                <w:lang w:val="fr-FR"/>
              </w:rPr>
              <w:t xml:space="preserve">Id ex eo </w:t>
            </w:r>
            <w:proofErr w:type="spellStart"/>
            <w:r w:rsidRPr="00B634A6">
              <w:rPr>
                <w:lang w:val="fr-FR"/>
              </w:rPr>
              <w:t>etiam</w:t>
            </w:r>
            <w:proofErr w:type="spellEnd"/>
            <w:r w:rsidRPr="00B634A6">
              <w:rPr>
                <w:lang w:val="fr-FR"/>
              </w:rPr>
              <w:t xml:space="preserve"> </w:t>
            </w:r>
            <w:proofErr w:type="spellStart"/>
            <w:r w:rsidRPr="00B634A6">
              <w:rPr>
                <w:lang w:val="fr-FR"/>
              </w:rPr>
              <w:t>confirmatur</w:t>
            </w:r>
            <w:proofErr w:type="spellEnd"/>
            <w:r w:rsidRPr="00B634A6">
              <w:rPr>
                <w:lang w:val="fr-FR"/>
              </w:rPr>
              <w:t xml:space="preserve"> magis quod vix ullus sit ritus apud </w:t>
            </w:r>
            <w:proofErr w:type="spellStart"/>
            <w:r w:rsidRPr="00B634A6">
              <w:rPr>
                <w:lang w:val="fr-FR"/>
              </w:rPr>
              <w:t>heterodoxos</w:t>
            </w:r>
            <w:proofErr w:type="spellEnd"/>
            <w:r w:rsidRPr="00B634A6">
              <w:rPr>
                <w:lang w:val="fr-FR"/>
              </w:rPr>
              <w:t xml:space="preserve"> qui </w:t>
            </w:r>
            <w:proofErr w:type="spellStart"/>
            <w:r w:rsidRPr="00B634A6">
              <w:rPr>
                <w:lang w:val="fr-FR"/>
              </w:rPr>
              <w:t>aliquo</w:t>
            </w:r>
            <w:proofErr w:type="spellEnd"/>
            <w:r w:rsidRPr="00B634A6">
              <w:rPr>
                <w:lang w:val="fr-FR"/>
              </w:rPr>
              <w:t xml:space="preserve"> </w:t>
            </w:r>
            <w:proofErr w:type="spellStart"/>
            <w:r w:rsidRPr="00B634A6">
              <w:rPr>
                <w:lang w:val="fr-FR"/>
              </w:rPr>
              <w:t>errore</w:t>
            </w:r>
            <w:proofErr w:type="spellEnd"/>
            <w:r w:rsidRPr="00B634A6">
              <w:rPr>
                <w:lang w:val="fr-FR"/>
              </w:rPr>
              <w:t xml:space="preserve"> in </w:t>
            </w:r>
            <w:proofErr w:type="spellStart"/>
            <w:r w:rsidRPr="00B634A6">
              <w:rPr>
                <w:lang w:val="fr-FR"/>
              </w:rPr>
              <w:t>materia</w:t>
            </w:r>
            <w:proofErr w:type="spellEnd"/>
            <w:r w:rsidRPr="00B634A6">
              <w:rPr>
                <w:lang w:val="fr-FR"/>
              </w:rPr>
              <w:t xml:space="preserve"> </w:t>
            </w:r>
            <w:proofErr w:type="spellStart"/>
            <w:r w:rsidRPr="00B634A6">
              <w:rPr>
                <w:lang w:val="fr-FR"/>
              </w:rPr>
              <w:t>fidei</w:t>
            </w:r>
            <w:proofErr w:type="spellEnd"/>
            <w:r w:rsidRPr="00B634A6">
              <w:rPr>
                <w:lang w:val="fr-FR"/>
              </w:rPr>
              <w:t xml:space="preserve"> non </w:t>
            </w:r>
            <w:proofErr w:type="spellStart"/>
            <w:r w:rsidRPr="00B634A6">
              <w:rPr>
                <w:lang w:val="fr-FR"/>
              </w:rPr>
              <w:t>maculetur</w:t>
            </w:r>
            <w:proofErr w:type="spellEnd"/>
            <w:r w:rsidRPr="00B634A6">
              <w:rPr>
                <w:lang w:val="fr-FR"/>
              </w:rPr>
              <w:t xml:space="preserve"> : … vel </w:t>
            </w:r>
            <w:proofErr w:type="spellStart"/>
            <w:r w:rsidRPr="00B634A6">
              <w:rPr>
                <w:lang w:val="fr-FR"/>
              </w:rPr>
              <w:t>denique</w:t>
            </w:r>
            <w:proofErr w:type="spellEnd"/>
            <w:r w:rsidRPr="00B634A6">
              <w:rPr>
                <w:lang w:val="fr-FR"/>
              </w:rPr>
              <w:t xml:space="preserve"> </w:t>
            </w:r>
            <w:proofErr w:type="spellStart"/>
            <w:r w:rsidRPr="00B634A6">
              <w:rPr>
                <w:lang w:val="fr-FR"/>
              </w:rPr>
              <w:t>commemoratio</w:t>
            </w:r>
            <w:proofErr w:type="spellEnd"/>
            <w:r w:rsidRPr="00B634A6">
              <w:rPr>
                <w:lang w:val="fr-FR"/>
              </w:rPr>
              <w:t xml:space="preserve"> fit </w:t>
            </w:r>
            <w:proofErr w:type="spellStart"/>
            <w:r w:rsidRPr="00B634A6">
              <w:rPr>
                <w:lang w:val="fr-FR"/>
              </w:rPr>
              <w:t>viventium</w:t>
            </w:r>
            <w:proofErr w:type="spellEnd"/>
            <w:r w:rsidRPr="00B634A6">
              <w:rPr>
                <w:lang w:val="fr-FR"/>
              </w:rPr>
              <w:t xml:space="preserve"> </w:t>
            </w:r>
            <w:proofErr w:type="spellStart"/>
            <w:r w:rsidRPr="00B634A6">
              <w:rPr>
                <w:lang w:val="fr-FR"/>
              </w:rPr>
              <w:t>Patriacharum</w:t>
            </w:r>
            <w:proofErr w:type="spellEnd"/>
            <w:r w:rsidRPr="00B634A6">
              <w:rPr>
                <w:lang w:val="fr-FR"/>
              </w:rPr>
              <w:t xml:space="preserve">, et </w:t>
            </w:r>
            <w:proofErr w:type="spellStart"/>
            <w:r w:rsidRPr="00B634A6">
              <w:rPr>
                <w:lang w:val="fr-FR"/>
              </w:rPr>
              <w:t>Episcoporum</w:t>
            </w:r>
            <w:proofErr w:type="spellEnd"/>
            <w:r w:rsidRPr="00B634A6">
              <w:rPr>
                <w:lang w:val="fr-FR"/>
              </w:rPr>
              <w:t xml:space="preserve">, </w:t>
            </w:r>
            <w:proofErr w:type="spellStart"/>
            <w:r w:rsidRPr="00B634A6">
              <w:rPr>
                <w:lang w:val="fr-FR"/>
              </w:rPr>
              <w:t>schismaticorum</w:t>
            </w:r>
            <w:proofErr w:type="spellEnd"/>
            <w:r w:rsidRPr="00B634A6">
              <w:rPr>
                <w:lang w:val="fr-FR"/>
              </w:rPr>
              <w:t xml:space="preserve">, et </w:t>
            </w:r>
            <w:proofErr w:type="spellStart"/>
            <w:r w:rsidRPr="00B634A6">
              <w:rPr>
                <w:lang w:val="fr-FR"/>
              </w:rPr>
              <w:t>haereticorum</w:t>
            </w:r>
            <w:proofErr w:type="spellEnd"/>
            <w:r w:rsidRPr="00B634A6">
              <w:rPr>
                <w:lang w:val="fr-FR"/>
              </w:rPr>
              <w:t xml:space="preserve">, qui ut </w:t>
            </w:r>
            <w:proofErr w:type="spellStart"/>
            <w:r w:rsidRPr="00B634A6">
              <w:rPr>
                <w:lang w:val="fr-FR"/>
              </w:rPr>
              <w:t>fidei</w:t>
            </w:r>
            <w:proofErr w:type="spellEnd"/>
            <w:r w:rsidRPr="00B634A6">
              <w:rPr>
                <w:lang w:val="fr-FR"/>
              </w:rPr>
              <w:t xml:space="preserve"> </w:t>
            </w:r>
            <w:proofErr w:type="spellStart"/>
            <w:r w:rsidRPr="00B634A6">
              <w:rPr>
                <w:lang w:val="fr-FR"/>
              </w:rPr>
              <w:t>catholicae</w:t>
            </w:r>
            <w:proofErr w:type="spellEnd"/>
            <w:r w:rsidRPr="00B634A6">
              <w:rPr>
                <w:lang w:val="fr-FR"/>
              </w:rPr>
              <w:t xml:space="preserve"> </w:t>
            </w:r>
            <w:proofErr w:type="spellStart"/>
            <w:r w:rsidRPr="00B634A6">
              <w:rPr>
                <w:lang w:val="fr-FR"/>
              </w:rPr>
              <w:t>praedicatores</w:t>
            </w:r>
            <w:proofErr w:type="spellEnd"/>
            <w:r w:rsidRPr="00B634A6">
              <w:rPr>
                <w:lang w:val="fr-FR"/>
              </w:rPr>
              <w:t xml:space="preserve"> </w:t>
            </w:r>
            <w:proofErr w:type="spellStart"/>
            <w:r w:rsidRPr="00B634A6">
              <w:rPr>
                <w:lang w:val="fr-FR"/>
              </w:rPr>
              <w:t>commendatur</w:t>
            </w:r>
            <w:proofErr w:type="spellEnd"/>
            <w:r w:rsidRPr="00B634A6">
              <w:rPr>
                <w:lang w:val="fr-FR"/>
              </w:rPr>
              <w:t xml:space="preserve">. Qua de re, qui in ea ritus et </w:t>
            </w:r>
            <w:proofErr w:type="spellStart"/>
            <w:r w:rsidRPr="00B634A6">
              <w:rPr>
                <w:lang w:val="fr-FR"/>
              </w:rPr>
              <w:t>orationis</w:t>
            </w:r>
            <w:proofErr w:type="spellEnd"/>
            <w:r w:rsidRPr="00B634A6">
              <w:rPr>
                <w:lang w:val="fr-FR"/>
              </w:rPr>
              <w:t xml:space="preserve"> et cultus </w:t>
            </w:r>
            <w:proofErr w:type="spellStart"/>
            <w:r w:rsidRPr="00B634A6">
              <w:rPr>
                <w:lang w:val="fr-FR"/>
              </w:rPr>
              <w:t>celebratione</w:t>
            </w:r>
            <w:proofErr w:type="spellEnd"/>
            <w:r w:rsidRPr="00B634A6">
              <w:rPr>
                <w:lang w:val="fr-FR"/>
              </w:rPr>
              <w:t xml:space="preserve"> </w:t>
            </w:r>
            <w:proofErr w:type="spellStart"/>
            <w:r w:rsidRPr="00B634A6">
              <w:rPr>
                <w:lang w:val="fr-FR"/>
              </w:rPr>
              <w:t>conveniunt</w:t>
            </w:r>
            <w:proofErr w:type="spellEnd"/>
            <w:r w:rsidRPr="00B634A6">
              <w:rPr>
                <w:lang w:val="fr-FR"/>
              </w:rPr>
              <w:t xml:space="preserve"> in his facti </w:t>
            </w:r>
            <w:proofErr w:type="spellStart"/>
            <w:r w:rsidRPr="00B634A6">
              <w:rPr>
                <w:lang w:val="fr-FR"/>
              </w:rPr>
              <w:t>circumstansiis</w:t>
            </w:r>
            <w:proofErr w:type="spellEnd"/>
            <w:r w:rsidRPr="00B634A6">
              <w:rPr>
                <w:lang w:val="fr-FR"/>
              </w:rPr>
              <w:t xml:space="preserve"> </w:t>
            </w:r>
            <w:proofErr w:type="spellStart"/>
            <w:r w:rsidRPr="00B634A6">
              <w:rPr>
                <w:lang w:val="fr-FR"/>
              </w:rPr>
              <w:t>catholici</w:t>
            </w:r>
            <w:proofErr w:type="spellEnd"/>
            <w:r w:rsidRPr="00B634A6">
              <w:rPr>
                <w:lang w:val="fr-FR"/>
              </w:rPr>
              <w:t xml:space="preserve"> quique, </w:t>
            </w:r>
            <w:proofErr w:type="spellStart"/>
            <w:r w:rsidRPr="00B634A6">
              <w:rPr>
                <w:lang w:val="fr-FR"/>
              </w:rPr>
              <w:t>reatu</w:t>
            </w:r>
            <w:proofErr w:type="spellEnd"/>
            <w:r w:rsidRPr="00B634A6">
              <w:rPr>
                <w:lang w:val="fr-FR"/>
              </w:rPr>
              <w:t xml:space="preserve"> </w:t>
            </w:r>
            <w:proofErr w:type="spellStart"/>
            <w:r w:rsidRPr="00B634A6">
              <w:rPr>
                <w:lang w:val="fr-FR"/>
              </w:rPr>
              <w:t>perversae</w:t>
            </w:r>
            <w:proofErr w:type="spellEnd"/>
            <w:r w:rsidRPr="00B634A6">
              <w:rPr>
                <w:lang w:val="fr-FR"/>
              </w:rPr>
              <w:t xml:space="preserve"> </w:t>
            </w:r>
            <w:proofErr w:type="spellStart"/>
            <w:r w:rsidRPr="00B634A6">
              <w:rPr>
                <w:lang w:val="fr-FR"/>
              </w:rPr>
              <w:t>communicationis</w:t>
            </w:r>
            <w:proofErr w:type="spellEnd"/>
            <w:r w:rsidRPr="00B634A6">
              <w:rPr>
                <w:lang w:val="fr-FR"/>
              </w:rPr>
              <w:t xml:space="preserve">, aut saltem </w:t>
            </w:r>
            <w:proofErr w:type="spellStart"/>
            <w:r w:rsidRPr="00B634A6">
              <w:rPr>
                <w:lang w:val="fr-FR"/>
              </w:rPr>
              <w:t>perniciosi</w:t>
            </w:r>
            <w:proofErr w:type="spellEnd"/>
            <w:r w:rsidRPr="00B634A6">
              <w:rPr>
                <w:lang w:val="fr-FR"/>
              </w:rPr>
              <w:t xml:space="preserve"> </w:t>
            </w:r>
            <w:proofErr w:type="spellStart"/>
            <w:r w:rsidRPr="00B634A6">
              <w:rPr>
                <w:lang w:val="fr-FR"/>
              </w:rPr>
              <w:t>scandali</w:t>
            </w:r>
            <w:proofErr w:type="spellEnd"/>
            <w:r w:rsidRPr="00B634A6">
              <w:rPr>
                <w:lang w:val="fr-FR"/>
              </w:rPr>
              <w:t xml:space="preserve"> </w:t>
            </w:r>
            <w:proofErr w:type="spellStart"/>
            <w:r w:rsidRPr="00B634A6">
              <w:rPr>
                <w:lang w:val="fr-FR"/>
              </w:rPr>
              <w:t>purgari</w:t>
            </w:r>
            <w:proofErr w:type="spellEnd"/>
            <w:r w:rsidRPr="00B634A6">
              <w:rPr>
                <w:lang w:val="fr-FR"/>
              </w:rPr>
              <w:t xml:space="preserve"> non possunt.</w:t>
            </w:r>
          </w:p>
        </w:tc>
        <w:tc>
          <w:tcPr>
            <w:tcW w:w="2505" w:type="pct"/>
            <w:tcMar>
              <w:top w:w="0" w:type="dxa"/>
              <w:left w:w="142" w:type="dxa"/>
              <w:bottom w:w="0" w:type="dxa"/>
              <w:right w:w="142" w:type="dxa"/>
            </w:tcMar>
            <w:hideMark/>
          </w:tcPr>
          <w:p w:rsidR="00586CF6" w:rsidRDefault="00586CF6" w:rsidP="00405AC2">
            <w:pPr>
              <w:pStyle w:val="i"/>
            </w:pPr>
            <w:r w:rsidRPr="00B634A6">
              <w:t>Il n</w:t>
            </w:r>
            <w:r>
              <w:t>’</w:t>
            </w:r>
            <w:r w:rsidRPr="00B634A6">
              <w:t>y a presque aucun rite hétérodoxe qui n</w:t>
            </w:r>
            <w:r>
              <w:t>’</w:t>
            </w:r>
            <w:r w:rsidRPr="00B634A6">
              <w:t>est pas souillé avec une certaine erreur en matière de foi... particulièrement lorsqu’il est fait commémoration de Patriarches et d’</w:t>
            </w:r>
            <w:proofErr w:type="spellStart"/>
            <w:r w:rsidRPr="00B634A6">
              <w:t>Evêques</w:t>
            </w:r>
            <w:proofErr w:type="spellEnd"/>
            <w:r w:rsidRPr="00B634A6">
              <w:t xml:space="preserve"> vivants – schismatiques et hérétiques – qui sont proclamés prédicateurs de la foi catholique. Pour cette raison tous les catholiques qui se réunissent dans des circonstances semblables pour célébrer un rite de prière et de culte ne peuvent être excusés du péché de culte commun pervers, ou au moins du péché de scandale pernicieux. </w:t>
            </w:r>
          </w:p>
        </w:tc>
      </w:tr>
    </w:tbl>
    <w:p w:rsidR="00586CF6" w:rsidRDefault="00586CF6" w:rsidP="00236CC4">
      <w:pPr>
        <w:pStyle w:val="il"/>
      </w:pPr>
    </w:p>
    <w:p w:rsidR="00417911" w:rsidRDefault="00E60968" w:rsidP="00E60968">
      <w:pPr>
        <w:pStyle w:val="Titre2"/>
      </w:pPr>
      <w:bookmarkStart w:id="26" w:name="_Toc91096925"/>
      <w:r>
        <w:t>Le saint office, 1753</w:t>
      </w:r>
      <w:bookmarkEnd w:id="26"/>
      <w:r w:rsidR="00417911">
        <w:t xml:space="preserve"> </w:t>
      </w:r>
    </w:p>
    <w:p w:rsidR="00417911" w:rsidRDefault="00E60968" w:rsidP="00E60968">
      <w:r w:rsidRPr="00E60968">
        <w:t xml:space="preserve">En 1753, lorsque le Saint Bureau a émis une interdiction contre le culte commun avec le grec hérétiques et schismatiques, la première raison invoquée était </w:t>
      </w:r>
      <w:r w:rsidR="00417911">
        <w:t>« </w:t>
      </w:r>
      <w:r w:rsidRPr="00E60968">
        <w:t xml:space="preserve">car ils commémorent le patriarche de Constantinople. (Saint-Office, Décret Mission. </w:t>
      </w:r>
      <w:proofErr w:type="spellStart"/>
      <w:r w:rsidRPr="00E60968">
        <w:t>Tenos</w:t>
      </w:r>
      <w:proofErr w:type="spellEnd"/>
      <w:r w:rsidRPr="00E60968">
        <w:t xml:space="preserve"> dans le Péloponnèse (10 mai 1753), Fontes 4</w:t>
      </w:r>
      <w:r w:rsidR="00417911">
        <w:t> </w:t>
      </w:r>
      <w:r w:rsidR="00417911" w:rsidRPr="00E60968">
        <w:t>:</w:t>
      </w:r>
      <w:r w:rsidRPr="00E60968">
        <w:t>804.)</w:t>
      </w:r>
      <w:r w:rsidR="00417911">
        <w:t xml:space="preserve"> </w:t>
      </w:r>
    </w:p>
    <w:p w:rsidR="00417911" w:rsidRDefault="00E60968" w:rsidP="00E60968">
      <w:pPr>
        <w:pStyle w:val="Titre2"/>
      </w:pPr>
      <w:bookmarkStart w:id="27" w:name="_Toc91096926"/>
      <w:r w:rsidRPr="00E60968">
        <w:t>Pie VI</w:t>
      </w:r>
      <w:bookmarkEnd w:id="27"/>
      <w:r w:rsidR="00417911">
        <w:t xml:space="preserve"> </w:t>
      </w:r>
    </w:p>
    <w:p w:rsidR="00417911" w:rsidRDefault="00E60968" w:rsidP="00E60968">
      <w:pPr>
        <w:pStyle w:val="dixit"/>
        <w:rPr>
          <w:lang w:eastAsia="fr-FR"/>
        </w:rPr>
      </w:pPr>
      <w:proofErr w:type="spellStart"/>
      <w:r w:rsidRPr="00E60968">
        <w:rPr>
          <w:i/>
          <w:iCs/>
          <w:lang w:eastAsia="fr-FR"/>
        </w:rPr>
        <w:t>Charitas</w:t>
      </w:r>
      <w:proofErr w:type="spellEnd"/>
      <w:r w:rsidRPr="00E60968">
        <w:rPr>
          <w:i/>
          <w:iCs/>
          <w:lang w:eastAsia="fr-FR"/>
        </w:rPr>
        <w:t xml:space="preserve"> </w:t>
      </w:r>
      <w:r w:rsidRPr="00E60968">
        <w:rPr>
          <w:lang w:eastAsia="fr-FR"/>
        </w:rPr>
        <w:t>(n° 29), 13 avril 1791</w:t>
      </w:r>
      <w:r w:rsidR="00417911">
        <w:rPr>
          <w:lang w:eastAsia="fr-FR"/>
        </w:rPr>
        <w:t xml:space="preserve"> </w:t>
      </w:r>
    </w:p>
    <w:p w:rsidR="00417911" w:rsidRDefault="00E60968" w:rsidP="00E60968">
      <w:pPr>
        <w:pStyle w:val="LocusImus"/>
      </w:pPr>
      <w:r w:rsidRPr="00E60968">
        <w:t>Tenez-vous aussi loin de vous que possible toute intrusion et schisme.… Surtout, évitez et condamner les intrus sacrilèges</w:t>
      </w:r>
      <w:proofErr w:type="gramStart"/>
      <w:r w:rsidRPr="00E60968">
        <w:t>..</w:t>
      </w:r>
      <w:proofErr w:type="gramEnd"/>
      <w:r w:rsidRPr="00E60968">
        <w:t>… Tenir à l</w:t>
      </w:r>
      <w:r w:rsidR="00417911">
        <w:t>’</w:t>
      </w:r>
      <w:r w:rsidRPr="00E60968">
        <w:t>écart de tous les intrus… ne communiquez pas avec eux, surtout dans culte divin.</w:t>
      </w:r>
      <w:r w:rsidR="00417911">
        <w:t xml:space="preserve"> </w:t>
      </w:r>
    </w:p>
    <w:p w:rsidR="00417911" w:rsidRDefault="00417911" w:rsidP="00E60968">
      <w:pPr>
        <w:pStyle w:val="LocusImus"/>
      </w:pPr>
    </w:p>
    <w:p w:rsidR="006D1796" w:rsidRDefault="006D1796" w:rsidP="006D1796">
      <w:pPr>
        <w:pStyle w:val="Titre2"/>
      </w:pPr>
      <w:bookmarkStart w:id="28" w:name="_Toc91096927"/>
      <w:r>
        <w:lastRenderedPageBreak/>
        <w:t>Code de droit canonique promulgué en</w:t>
      </w:r>
      <w:r w:rsidRPr="00D802DA">
        <w:t xml:space="preserve"> 1917</w:t>
      </w:r>
      <w:bookmarkEnd w:id="2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776"/>
      </w:tblGrid>
      <w:tr w:rsidR="0010100F" w:rsidRPr="0010100F" w:rsidTr="00D43F75">
        <w:tc>
          <w:tcPr>
            <w:tcW w:w="4644" w:type="dxa"/>
          </w:tcPr>
          <w:p w:rsidR="0010100F" w:rsidRPr="0010100F" w:rsidRDefault="0010100F" w:rsidP="0010100F">
            <w:pPr>
              <w:pStyle w:val="fl"/>
            </w:pPr>
            <w:r w:rsidRPr="0010100F">
              <w:t xml:space="preserve">PARS </w:t>
            </w:r>
            <w:proofErr w:type="spellStart"/>
            <w:proofErr w:type="gramStart"/>
            <w:r w:rsidRPr="0010100F">
              <w:t>TERTIA</w:t>
            </w:r>
            <w:proofErr w:type="spellEnd"/>
            <w:r w:rsidR="00417911">
              <w:t> </w:t>
            </w:r>
            <w:r w:rsidR="00417911" w:rsidRPr="0010100F">
              <w:t>:</w:t>
            </w:r>
            <w:proofErr w:type="gramEnd"/>
            <w:r w:rsidRPr="0010100F">
              <w:t xml:space="preserve"> DE CULTU </w:t>
            </w:r>
            <w:proofErr w:type="spellStart"/>
            <w:r w:rsidRPr="0010100F">
              <w:t>DIVINO</w:t>
            </w:r>
            <w:proofErr w:type="spellEnd"/>
            <w:r w:rsidRPr="0010100F">
              <w:t>.</w:t>
            </w:r>
          </w:p>
        </w:tc>
        <w:tc>
          <w:tcPr>
            <w:tcW w:w="5776" w:type="dxa"/>
          </w:tcPr>
          <w:p w:rsidR="0010100F" w:rsidRPr="0010100F" w:rsidRDefault="0010100F" w:rsidP="0010100F">
            <w:pPr>
              <w:pStyle w:val="i"/>
            </w:pPr>
            <w:r w:rsidRPr="0010100F">
              <w:t>3</w:t>
            </w:r>
            <w:r w:rsidRPr="0010100F">
              <w:rPr>
                <w:vertAlign w:val="superscript"/>
              </w:rPr>
              <w:t>e</w:t>
            </w:r>
            <w:r w:rsidRPr="0010100F">
              <w:t xml:space="preserve"> Part. Du culte divin (1255 - 1321) </w:t>
            </w:r>
          </w:p>
        </w:tc>
      </w:tr>
      <w:tr w:rsidR="0010100F" w:rsidRPr="0010100F" w:rsidTr="00D43F75">
        <w:tc>
          <w:tcPr>
            <w:tcW w:w="4644" w:type="dxa"/>
          </w:tcPr>
          <w:p w:rsidR="0010100F" w:rsidRPr="0010100F" w:rsidRDefault="0010100F" w:rsidP="0010100F">
            <w:pPr>
              <w:pStyle w:val="fl"/>
            </w:pPr>
            <w:r w:rsidRPr="0010100F">
              <w:t>Can. 1255.</w:t>
            </w:r>
          </w:p>
        </w:tc>
        <w:tc>
          <w:tcPr>
            <w:tcW w:w="5776" w:type="dxa"/>
          </w:tcPr>
          <w:p w:rsidR="0010100F" w:rsidRPr="0010100F" w:rsidRDefault="0010100F" w:rsidP="0010100F">
            <w:pPr>
              <w:pStyle w:val="i"/>
            </w:pPr>
            <w:r w:rsidRPr="0010100F">
              <w:t>Can. 1255</w:t>
            </w:r>
          </w:p>
        </w:tc>
      </w:tr>
      <w:tr w:rsidR="0010100F" w:rsidRPr="0010100F" w:rsidTr="00D43F75">
        <w:tc>
          <w:tcPr>
            <w:tcW w:w="4644" w:type="dxa"/>
          </w:tcPr>
          <w:p w:rsidR="0010100F" w:rsidRPr="00B0321C" w:rsidRDefault="0010100F" w:rsidP="0010100F">
            <w:pPr>
              <w:pStyle w:val="fl"/>
              <w:rPr>
                <w:lang w:val="fr-FR"/>
              </w:rPr>
            </w:pPr>
            <w:r w:rsidRPr="00B0321C">
              <w:rPr>
                <w:lang w:val="fr-FR"/>
              </w:rPr>
              <w:t xml:space="preserve">p.1 </w:t>
            </w:r>
            <w:proofErr w:type="spellStart"/>
            <w:r w:rsidRPr="00B0321C">
              <w:rPr>
                <w:lang w:val="fr-FR"/>
              </w:rPr>
              <w:t>Sanctissimae</w:t>
            </w:r>
            <w:proofErr w:type="spellEnd"/>
            <w:r w:rsidRPr="00B0321C">
              <w:rPr>
                <w:lang w:val="fr-FR"/>
              </w:rPr>
              <w:t xml:space="preserve"> </w:t>
            </w:r>
            <w:proofErr w:type="spellStart"/>
            <w:r w:rsidRPr="00B0321C">
              <w:rPr>
                <w:lang w:val="fr-FR"/>
              </w:rPr>
              <w:t>Trinitati</w:t>
            </w:r>
            <w:proofErr w:type="spellEnd"/>
            <w:r w:rsidRPr="00B0321C">
              <w:rPr>
                <w:lang w:val="fr-FR"/>
              </w:rPr>
              <w:t xml:space="preserve">, </w:t>
            </w:r>
            <w:proofErr w:type="spellStart"/>
            <w:r w:rsidRPr="00B0321C">
              <w:rPr>
                <w:lang w:val="fr-FR"/>
              </w:rPr>
              <w:t>singulis</w:t>
            </w:r>
            <w:proofErr w:type="spellEnd"/>
            <w:r w:rsidRPr="00B0321C">
              <w:rPr>
                <w:lang w:val="fr-FR"/>
              </w:rPr>
              <w:t xml:space="preserve"> </w:t>
            </w:r>
            <w:proofErr w:type="spellStart"/>
            <w:r w:rsidRPr="00B0321C">
              <w:rPr>
                <w:lang w:val="fr-FR"/>
              </w:rPr>
              <w:t>eiusdem</w:t>
            </w:r>
            <w:proofErr w:type="spellEnd"/>
            <w:r w:rsidRPr="00B0321C">
              <w:rPr>
                <w:lang w:val="fr-FR"/>
              </w:rPr>
              <w:t xml:space="preserve"> </w:t>
            </w:r>
            <w:proofErr w:type="spellStart"/>
            <w:r w:rsidRPr="00B0321C">
              <w:rPr>
                <w:lang w:val="fr-FR"/>
              </w:rPr>
              <w:t>Personis</w:t>
            </w:r>
            <w:proofErr w:type="spellEnd"/>
            <w:r w:rsidRPr="00B0321C">
              <w:rPr>
                <w:lang w:val="fr-FR"/>
              </w:rPr>
              <w:t xml:space="preserve">, Christo Domino, </w:t>
            </w:r>
            <w:proofErr w:type="spellStart"/>
            <w:r w:rsidRPr="00B0321C">
              <w:rPr>
                <w:lang w:val="fr-FR"/>
              </w:rPr>
              <w:t>etiam</w:t>
            </w:r>
            <w:proofErr w:type="spellEnd"/>
            <w:r w:rsidRPr="00B0321C">
              <w:rPr>
                <w:lang w:val="fr-FR"/>
              </w:rPr>
              <w:t xml:space="preserve"> sub </w:t>
            </w:r>
            <w:proofErr w:type="spellStart"/>
            <w:r w:rsidRPr="00B0321C">
              <w:rPr>
                <w:lang w:val="fr-FR"/>
              </w:rPr>
              <w:t>speciebus</w:t>
            </w:r>
            <w:proofErr w:type="spellEnd"/>
            <w:r w:rsidRPr="00B0321C">
              <w:rPr>
                <w:lang w:val="fr-FR"/>
              </w:rPr>
              <w:t xml:space="preserve"> </w:t>
            </w:r>
            <w:proofErr w:type="spellStart"/>
            <w:r w:rsidRPr="00B0321C">
              <w:rPr>
                <w:lang w:val="fr-FR"/>
              </w:rPr>
              <w:t>sacramentalibus</w:t>
            </w:r>
            <w:proofErr w:type="spellEnd"/>
            <w:r w:rsidRPr="00B0321C">
              <w:rPr>
                <w:lang w:val="fr-FR"/>
              </w:rPr>
              <w:t xml:space="preserve">, </w:t>
            </w:r>
            <w:proofErr w:type="spellStart"/>
            <w:r w:rsidRPr="00B0321C">
              <w:rPr>
                <w:lang w:val="fr-FR"/>
              </w:rPr>
              <w:t>debetur</w:t>
            </w:r>
            <w:proofErr w:type="spellEnd"/>
            <w:r w:rsidRPr="00B0321C">
              <w:rPr>
                <w:lang w:val="fr-FR"/>
              </w:rPr>
              <w:t xml:space="preserve"> cultus </w:t>
            </w:r>
            <w:proofErr w:type="spellStart"/>
            <w:r w:rsidRPr="00B0321C">
              <w:rPr>
                <w:lang w:val="fr-FR"/>
              </w:rPr>
              <w:t>latriae</w:t>
            </w:r>
            <w:proofErr w:type="spellEnd"/>
            <w:r w:rsidR="00417911">
              <w:rPr>
                <w:lang w:val="fr-FR"/>
              </w:rPr>
              <w:t> </w:t>
            </w:r>
            <w:r w:rsidR="00417911" w:rsidRPr="00B0321C">
              <w:rPr>
                <w:lang w:val="fr-FR"/>
              </w:rPr>
              <w:t>;</w:t>
            </w:r>
            <w:r w:rsidRPr="00B0321C">
              <w:rPr>
                <w:lang w:val="fr-FR"/>
              </w:rPr>
              <w:t xml:space="preserve"> </w:t>
            </w:r>
            <w:proofErr w:type="spellStart"/>
            <w:r w:rsidRPr="00B0321C">
              <w:rPr>
                <w:lang w:val="fr-FR"/>
              </w:rPr>
              <w:t>Beatae</w:t>
            </w:r>
            <w:proofErr w:type="spellEnd"/>
            <w:r w:rsidRPr="00B0321C">
              <w:rPr>
                <w:lang w:val="fr-FR"/>
              </w:rPr>
              <w:t xml:space="preserve"> </w:t>
            </w:r>
            <w:proofErr w:type="spellStart"/>
            <w:r w:rsidRPr="00B0321C">
              <w:rPr>
                <w:lang w:val="fr-FR"/>
              </w:rPr>
              <w:t>Mariae</w:t>
            </w:r>
            <w:proofErr w:type="spellEnd"/>
            <w:r w:rsidRPr="00B0321C">
              <w:rPr>
                <w:lang w:val="fr-FR"/>
              </w:rPr>
              <w:t xml:space="preserve"> </w:t>
            </w:r>
            <w:proofErr w:type="spellStart"/>
            <w:r w:rsidRPr="00B0321C">
              <w:rPr>
                <w:lang w:val="fr-FR"/>
              </w:rPr>
              <w:t>Virgini</w:t>
            </w:r>
            <w:proofErr w:type="spellEnd"/>
            <w:r w:rsidRPr="00B0321C">
              <w:rPr>
                <w:lang w:val="fr-FR"/>
              </w:rPr>
              <w:t xml:space="preserve"> cultus </w:t>
            </w:r>
            <w:proofErr w:type="spellStart"/>
            <w:r w:rsidRPr="00B0321C">
              <w:rPr>
                <w:lang w:val="fr-FR"/>
              </w:rPr>
              <w:t>hyperduliae</w:t>
            </w:r>
            <w:proofErr w:type="spellEnd"/>
            <w:r w:rsidR="00417911">
              <w:rPr>
                <w:lang w:val="fr-FR"/>
              </w:rPr>
              <w:t> </w:t>
            </w:r>
            <w:r w:rsidR="00417911" w:rsidRPr="00B0321C">
              <w:rPr>
                <w:lang w:val="fr-FR"/>
              </w:rPr>
              <w:t>;</w:t>
            </w:r>
            <w:r w:rsidRPr="00B0321C">
              <w:rPr>
                <w:lang w:val="fr-FR"/>
              </w:rPr>
              <w:t xml:space="preserve"> </w:t>
            </w:r>
            <w:proofErr w:type="spellStart"/>
            <w:r w:rsidRPr="00B0321C">
              <w:rPr>
                <w:lang w:val="fr-FR"/>
              </w:rPr>
              <w:t>aliis</w:t>
            </w:r>
            <w:proofErr w:type="spellEnd"/>
            <w:r w:rsidRPr="00B0321C">
              <w:rPr>
                <w:lang w:val="fr-FR"/>
              </w:rPr>
              <w:t xml:space="preserve"> cum Christo in </w:t>
            </w:r>
            <w:proofErr w:type="spellStart"/>
            <w:r w:rsidRPr="00B0321C">
              <w:rPr>
                <w:lang w:val="fr-FR"/>
              </w:rPr>
              <w:t>caelo</w:t>
            </w:r>
            <w:proofErr w:type="spellEnd"/>
            <w:r w:rsidRPr="00B0321C">
              <w:rPr>
                <w:lang w:val="fr-FR"/>
              </w:rPr>
              <w:t xml:space="preserve"> </w:t>
            </w:r>
            <w:proofErr w:type="spellStart"/>
            <w:r w:rsidRPr="00B0321C">
              <w:rPr>
                <w:lang w:val="fr-FR"/>
              </w:rPr>
              <w:t>regnantibus</w:t>
            </w:r>
            <w:proofErr w:type="spellEnd"/>
            <w:r w:rsidRPr="00B0321C">
              <w:rPr>
                <w:lang w:val="fr-FR"/>
              </w:rPr>
              <w:t xml:space="preserve"> cultus </w:t>
            </w:r>
            <w:proofErr w:type="spellStart"/>
            <w:r w:rsidRPr="00B0321C">
              <w:rPr>
                <w:lang w:val="fr-FR"/>
              </w:rPr>
              <w:t>duliae</w:t>
            </w:r>
            <w:proofErr w:type="spellEnd"/>
            <w:r w:rsidRPr="00B0321C">
              <w:rPr>
                <w:lang w:val="fr-FR"/>
              </w:rPr>
              <w:t>.</w:t>
            </w:r>
          </w:p>
        </w:tc>
        <w:tc>
          <w:tcPr>
            <w:tcW w:w="5776" w:type="dxa"/>
          </w:tcPr>
          <w:p w:rsidR="0010100F" w:rsidRPr="0010100F" w:rsidRDefault="00BC5360" w:rsidP="0010100F">
            <w:pPr>
              <w:pStyle w:val="i"/>
            </w:pPr>
            <w:r>
              <w:t>§ 1 À</w:t>
            </w:r>
            <w:r w:rsidR="0010100F" w:rsidRPr="0010100F">
              <w:t xml:space="preserve"> la Très sainte Trinité, à chacune de ses trois personnes, au Christ Seigneur, même présent sous les espèces sacramentelles, est dû un culte de latrie</w:t>
            </w:r>
            <w:r w:rsidR="00417911">
              <w:t> </w:t>
            </w:r>
            <w:r w:rsidR="00417911" w:rsidRPr="0010100F">
              <w:t>;</w:t>
            </w:r>
            <w:r w:rsidR="0010100F" w:rsidRPr="0010100F">
              <w:t xml:space="preserve"> à la bienheureuse Vierge Marie le culte d’hyperdulie</w:t>
            </w:r>
            <w:r w:rsidR="00417911">
              <w:t> </w:t>
            </w:r>
            <w:r w:rsidR="00417911" w:rsidRPr="0010100F">
              <w:t>;</w:t>
            </w:r>
            <w:r w:rsidR="0010100F" w:rsidRPr="0010100F">
              <w:t xml:space="preserve"> à tous les autres qui règnent avec le Christ dans les cieux, le culte de dulie.</w:t>
            </w:r>
          </w:p>
        </w:tc>
      </w:tr>
      <w:tr w:rsidR="0010100F" w:rsidRPr="0010100F" w:rsidTr="00D43F75">
        <w:tc>
          <w:tcPr>
            <w:tcW w:w="4644" w:type="dxa"/>
          </w:tcPr>
          <w:p w:rsidR="0010100F" w:rsidRPr="0010100F" w:rsidRDefault="0010100F" w:rsidP="0010100F">
            <w:pPr>
              <w:pStyle w:val="fl"/>
            </w:pPr>
            <w:proofErr w:type="gramStart"/>
            <w:r w:rsidRPr="0010100F">
              <w:t>p.2</w:t>
            </w:r>
            <w:proofErr w:type="gramEnd"/>
            <w:r w:rsidRPr="0010100F">
              <w:t xml:space="preserve"> Sacris quoque </w:t>
            </w:r>
            <w:proofErr w:type="spellStart"/>
            <w:r w:rsidRPr="0010100F">
              <w:t>reliquiis</w:t>
            </w:r>
            <w:proofErr w:type="spellEnd"/>
            <w:r w:rsidRPr="0010100F">
              <w:t xml:space="preserve"> atque </w:t>
            </w:r>
            <w:proofErr w:type="spellStart"/>
            <w:r w:rsidRPr="0010100F">
              <w:t>imaginibus</w:t>
            </w:r>
            <w:proofErr w:type="spellEnd"/>
            <w:r w:rsidRPr="0010100F">
              <w:t xml:space="preserve"> </w:t>
            </w:r>
            <w:proofErr w:type="spellStart"/>
            <w:r w:rsidRPr="0010100F">
              <w:t>veneratio</w:t>
            </w:r>
            <w:proofErr w:type="spellEnd"/>
            <w:r w:rsidRPr="0010100F">
              <w:t xml:space="preserve"> et cultus </w:t>
            </w:r>
            <w:proofErr w:type="spellStart"/>
            <w:r w:rsidRPr="0010100F">
              <w:t>debetur</w:t>
            </w:r>
            <w:proofErr w:type="spellEnd"/>
            <w:r w:rsidRPr="0010100F">
              <w:t xml:space="preserve"> </w:t>
            </w:r>
            <w:proofErr w:type="spellStart"/>
            <w:r w:rsidRPr="0010100F">
              <w:t>relativus</w:t>
            </w:r>
            <w:proofErr w:type="spellEnd"/>
            <w:r w:rsidRPr="0010100F">
              <w:t xml:space="preserve"> personae ad quam </w:t>
            </w:r>
            <w:proofErr w:type="spellStart"/>
            <w:r w:rsidRPr="0010100F">
              <w:t>reliquiae</w:t>
            </w:r>
            <w:proofErr w:type="spellEnd"/>
            <w:r w:rsidRPr="0010100F">
              <w:t xml:space="preserve"> </w:t>
            </w:r>
            <w:proofErr w:type="spellStart"/>
            <w:r w:rsidRPr="0010100F">
              <w:t>imaginesque</w:t>
            </w:r>
            <w:proofErr w:type="spellEnd"/>
            <w:r w:rsidRPr="0010100F">
              <w:t xml:space="preserve"> </w:t>
            </w:r>
            <w:proofErr w:type="spellStart"/>
            <w:r w:rsidRPr="0010100F">
              <w:t>referuntur</w:t>
            </w:r>
            <w:proofErr w:type="spellEnd"/>
            <w:r w:rsidRPr="0010100F">
              <w:t>.</w:t>
            </w:r>
          </w:p>
        </w:tc>
        <w:tc>
          <w:tcPr>
            <w:tcW w:w="5776" w:type="dxa"/>
          </w:tcPr>
          <w:p w:rsidR="0010100F" w:rsidRPr="0010100F" w:rsidRDefault="0010100F" w:rsidP="0010100F">
            <w:pPr>
              <w:pStyle w:val="i"/>
            </w:pPr>
            <w:r w:rsidRPr="0010100F">
              <w:t>§ 2 Aux saintes reliques et aux images, vénération et culte sont dus à cause de la personne à laquelle ces reliques et ces images se rapportent.</w:t>
            </w:r>
          </w:p>
        </w:tc>
      </w:tr>
      <w:tr w:rsidR="0010100F" w:rsidRPr="0010100F" w:rsidTr="00D43F75">
        <w:tc>
          <w:tcPr>
            <w:tcW w:w="4644" w:type="dxa"/>
          </w:tcPr>
          <w:p w:rsidR="0010100F" w:rsidRPr="0010100F" w:rsidRDefault="0010100F" w:rsidP="0010100F">
            <w:pPr>
              <w:pStyle w:val="fl"/>
            </w:pPr>
            <w:r w:rsidRPr="0010100F">
              <w:t>Can. 1256.</w:t>
            </w:r>
          </w:p>
        </w:tc>
        <w:tc>
          <w:tcPr>
            <w:tcW w:w="5776" w:type="dxa"/>
          </w:tcPr>
          <w:p w:rsidR="0010100F" w:rsidRPr="0010100F" w:rsidRDefault="0010100F" w:rsidP="0010100F">
            <w:pPr>
              <w:pStyle w:val="i"/>
            </w:pPr>
            <w:r w:rsidRPr="0010100F">
              <w:t>Can. 1256</w:t>
            </w:r>
          </w:p>
        </w:tc>
      </w:tr>
      <w:tr w:rsidR="0010100F" w:rsidRPr="0010100F" w:rsidTr="00D43F75">
        <w:tc>
          <w:tcPr>
            <w:tcW w:w="4644" w:type="dxa"/>
          </w:tcPr>
          <w:p w:rsidR="0010100F" w:rsidRPr="00B0321C" w:rsidRDefault="0010100F" w:rsidP="0010100F">
            <w:pPr>
              <w:pStyle w:val="fl"/>
              <w:rPr>
                <w:lang w:val="fr-FR"/>
              </w:rPr>
            </w:pPr>
            <w:r w:rsidRPr="00B0321C">
              <w:rPr>
                <w:lang w:val="fr-FR"/>
              </w:rPr>
              <w:t xml:space="preserve">Cultus, si </w:t>
            </w:r>
            <w:proofErr w:type="spellStart"/>
            <w:r w:rsidRPr="00B0321C">
              <w:rPr>
                <w:lang w:val="fr-FR"/>
              </w:rPr>
              <w:t>deferatur</w:t>
            </w:r>
            <w:proofErr w:type="spellEnd"/>
            <w:r w:rsidRPr="00B0321C">
              <w:rPr>
                <w:lang w:val="fr-FR"/>
              </w:rPr>
              <w:t xml:space="preserve"> nomine </w:t>
            </w:r>
            <w:proofErr w:type="spellStart"/>
            <w:r w:rsidRPr="00B0321C">
              <w:rPr>
                <w:lang w:val="fr-FR"/>
              </w:rPr>
              <w:t>Ecclesiae</w:t>
            </w:r>
            <w:proofErr w:type="spellEnd"/>
            <w:r w:rsidRPr="00B0321C">
              <w:rPr>
                <w:lang w:val="fr-FR"/>
              </w:rPr>
              <w:t xml:space="preserve"> a </w:t>
            </w:r>
            <w:proofErr w:type="spellStart"/>
            <w:r w:rsidRPr="00B0321C">
              <w:rPr>
                <w:lang w:val="fr-FR"/>
              </w:rPr>
              <w:t>personis</w:t>
            </w:r>
            <w:proofErr w:type="spellEnd"/>
            <w:r w:rsidRPr="00B0321C">
              <w:rPr>
                <w:lang w:val="fr-FR"/>
              </w:rPr>
              <w:t xml:space="preserve"> </w:t>
            </w:r>
            <w:proofErr w:type="spellStart"/>
            <w:r w:rsidRPr="00B0321C">
              <w:rPr>
                <w:lang w:val="fr-FR"/>
              </w:rPr>
              <w:t>legitime</w:t>
            </w:r>
            <w:proofErr w:type="spellEnd"/>
            <w:r w:rsidRPr="00B0321C">
              <w:rPr>
                <w:lang w:val="fr-FR"/>
              </w:rPr>
              <w:t xml:space="preserve"> ad hoc </w:t>
            </w:r>
            <w:proofErr w:type="spellStart"/>
            <w:r w:rsidRPr="00B0321C">
              <w:rPr>
                <w:lang w:val="fr-FR"/>
              </w:rPr>
              <w:t>deputatis</w:t>
            </w:r>
            <w:proofErr w:type="spellEnd"/>
            <w:r w:rsidRPr="00B0321C">
              <w:rPr>
                <w:lang w:val="fr-FR"/>
              </w:rPr>
              <w:t xml:space="preserve"> et per actus ex </w:t>
            </w:r>
            <w:proofErr w:type="spellStart"/>
            <w:r w:rsidRPr="00B0321C">
              <w:rPr>
                <w:lang w:val="fr-FR"/>
              </w:rPr>
              <w:t>Ecclesiae</w:t>
            </w:r>
            <w:proofErr w:type="spellEnd"/>
            <w:r w:rsidRPr="00B0321C">
              <w:rPr>
                <w:lang w:val="fr-FR"/>
              </w:rPr>
              <w:t xml:space="preserve"> </w:t>
            </w:r>
            <w:proofErr w:type="spellStart"/>
            <w:r w:rsidRPr="00B0321C">
              <w:rPr>
                <w:lang w:val="fr-FR"/>
              </w:rPr>
              <w:t>institutione</w:t>
            </w:r>
            <w:proofErr w:type="spellEnd"/>
            <w:r w:rsidRPr="00B0321C">
              <w:rPr>
                <w:lang w:val="fr-FR"/>
              </w:rPr>
              <w:t xml:space="preserve"> Deo, Sanctis ac </w:t>
            </w:r>
            <w:proofErr w:type="spellStart"/>
            <w:r w:rsidRPr="00B0321C">
              <w:rPr>
                <w:lang w:val="fr-FR"/>
              </w:rPr>
              <w:t>Beatis</w:t>
            </w:r>
            <w:proofErr w:type="spellEnd"/>
            <w:r w:rsidRPr="00B0321C">
              <w:rPr>
                <w:lang w:val="fr-FR"/>
              </w:rPr>
              <w:t xml:space="preserve"> tantum </w:t>
            </w:r>
            <w:proofErr w:type="spellStart"/>
            <w:r w:rsidRPr="00B0321C">
              <w:rPr>
                <w:lang w:val="fr-FR"/>
              </w:rPr>
              <w:t>exhibendos</w:t>
            </w:r>
            <w:proofErr w:type="spellEnd"/>
            <w:r w:rsidRPr="00B0321C">
              <w:rPr>
                <w:lang w:val="fr-FR"/>
              </w:rPr>
              <w:t xml:space="preserve">, </w:t>
            </w:r>
            <w:proofErr w:type="spellStart"/>
            <w:r w:rsidRPr="00B0321C">
              <w:rPr>
                <w:lang w:val="fr-FR"/>
              </w:rPr>
              <w:t>dicitur</w:t>
            </w:r>
            <w:proofErr w:type="spellEnd"/>
            <w:r w:rsidRPr="00B0321C">
              <w:rPr>
                <w:lang w:val="fr-FR"/>
              </w:rPr>
              <w:t xml:space="preserve"> </w:t>
            </w:r>
            <w:proofErr w:type="spellStart"/>
            <w:r w:rsidRPr="00B0321C">
              <w:rPr>
                <w:lang w:val="fr-FR"/>
              </w:rPr>
              <w:t>publicus</w:t>
            </w:r>
            <w:proofErr w:type="spellEnd"/>
            <w:r w:rsidR="00417911">
              <w:rPr>
                <w:lang w:val="fr-FR"/>
              </w:rPr>
              <w:t> </w:t>
            </w:r>
            <w:r w:rsidR="00417911" w:rsidRPr="00B0321C">
              <w:rPr>
                <w:lang w:val="fr-FR"/>
              </w:rPr>
              <w:t>;</w:t>
            </w:r>
            <w:r w:rsidRPr="00B0321C">
              <w:rPr>
                <w:lang w:val="fr-FR"/>
              </w:rPr>
              <w:t xml:space="preserve"> sin minus, </w:t>
            </w:r>
            <w:proofErr w:type="spellStart"/>
            <w:r w:rsidRPr="00B0321C">
              <w:rPr>
                <w:lang w:val="fr-FR"/>
              </w:rPr>
              <w:t>privatus</w:t>
            </w:r>
            <w:proofErr w:type="spellEnd"/>
            <w:r w:rsidRPr="00B0321C">
              <w:rPr>
                <w:lang w:val="fr-FR"/>
              </w:rPr>
              <w:t>.</w:t>
            </w:r>
          </w:p>
        </w:tc>
        <w:tc>
          <w:tcPr>
            <w:tcW w:w="5776" w:type="dxa"/>
          </w:tcPr>
          <w:p w:rsidR="0010100F" w:rsidRPr="0010100F" w:rsidRDefault="0010100F" w:rsidP="0010100F">
            <w:pPr>
              <w:pStyle w:val="i"/>
            </w:pPr>
            <w:r w:rsidRPr="0010100F">
              <w:t>Le culte est dit ‘public’ s’il est rendu au nom de Église, par des personnes légitimement affectées à cette charge, et au moyen des actes que Église a réservé exclusivement pour honorer Dieu, les Saints ou les bienheureux</w:t>
            </w:r>
            <w:r w:rsidR="00417911">
              <w:t> </w:t>
            </w:r>
            <w:r w:rsidR="00417911" w:rsidRPr="0010100F">
              <w:t>;</w:t>
            </w:r>
            <w:r w:rsidRPr="0010100F">
              <w:t xml:space="preserve"> dans le cas contraire, il est dit ‘privé’.</w:t>
            </w:r>
          </w:p>
        </w:tc>
      </w:tr>
      <w:tr w:rsidR="0010100F" w:rsidRPr="0010100F" w:rsidTr="00D43F75">
        <w:tc>
          <w:tcPr>
            <w:tcW w:w="4644" w:type="dxa"/>
          </w:tcPr>
          <w:p w:rsidR="0010100F" w:rsidRPr="0010100F" w:rsidRDefault="0010100F" w:rsidP="0010100F">
            <w:pPr>
              <w:pStyle w:val="fl"/>
              <w:rPr>
                <w:lang w:val="en-US"/>
              </w:rPr>
            </w:pPr>
            <w:r w:rsidRPr="0010100F">
              <w:rPr>
                <w:lang w:val="en-US"/>
              </w:rPr>
              <w:t>Can. 1257.</w:t>
            </w:r>
          </w:p>
        </w:tc>
        <w:tc>
          <w:tcPr>
            <w:tcW w:w="5776" w:type="dxa"/>
          </w:tcPr>
          <w:p w:rsidR="0010100F" w:rsidRPr="0010100F" w:rsidRDefault="0010100F" w:rsidP="0010100F">
            <w:pPr>
              <w:pStyle w:val="i"/>
            </w:pPr>
            <w:r w:rsidRPr="0010100F">
              <w:t>Can. 1257</w:t>
            </w:r>
          </w:p>
        </w:tc>
      </w:tr>
      <w:tr w:rsidR="0010100F" w:rsidRPr="0010100F" w:rsidTr="00D43F75">
        <w:tc>
          <w:tcPr>
            <w:tcW w:w="4644" w:type="dxa"/>
          </w:tcPr>
          <w:p w:rsidR="0010100F" w:rsidRPr="0010100F" w:rsidRDefault="0010100F" w:rsidP="0010100F">
            <w:pPr>
              <w:pStyle w:val="fl"/>
              <w:rPr>
                <w:lang w:val="en-US"/>
              </w:rPr>
            </w:pPr>
            <w:proofErr w:type="spellStart"/>
            <w:r w:rsidRPr="0010100F">
              <w:rPr>
                <w:lang w:val="en-US"/>
              </w:rPr>
              <w:t>Unius</w:t>
            </w:r>
            <w:proofErr w:type="spellEnd"/>
            <w:r w:rsidRPr="0010100F">
              <w:rPr>
                <w:lang w:val="en-US"/>
              </w:rPr>
              <w:t xml:space="preserve"> </w:t>
            </w:r>
            <w:proofErr w:type="spellStart"/>
            <w:r w:rsidRPr="0010100F">
              <w:rPr>
                <w:lang w:val="en-US"/>
              </w:rPr>
              <w:t>Apostolicae</w:t>
            </w:r>
            <w:proofErr w:type="spellEnd"/>
            <w:r w:rsidRPr="0010100F">
              <w:rPr>
                <w:lang w:val="en-US"/>
              </w:rPr>
              <w:t xml:space="preserve"> Sedis est tum sacram </w:t>
            </w:r>
            <w:proofErr w:type="spellStart"/>
            <w:r w:rsidRPr="0010100F">
              <w:rPr>
                <w:lang w:val="en-US"/>
              </w:rPr>
              <w:t>ordinare</w:t>
            </w:r>
            <w:proofErr w:type="spellEnd"/>
            <w:r w:rsidRPr="0010100F">
              <w:rPr>
                <w:lang w:val="en-US"/>
              </w:rPr>
              <w:t xml:space="preserve"> </w:t>
            </w:r>
            <w:proofErr w:type="spellStart"/>
            <w:r w:rsidRPr="0010100F">
              <w:rPr>
                <w:lang w:val="en-US"/>
              </w:rPr>
              <w:t>liturgiam</w:t>
            </w:r>
            <w:proofErr w:type="gramStart"/>
            <w:r w:rsidRPr="0010100F">
              <w:rPr>
                <w:lang w:val="en-US"/>
              </w:rPr>
              <w:t>,tum</w:t>
            </w:r>
            <w:proofErr w:type="spellEnd"/>
            <w:proofErr w:type="gramEnd"/>
            <w:r w:rsidRPr="0010100F">
              <w:rPr>
                <w:lang w:val="en-US"/>
              </w:rPr>
              <w:t xml:space="preserve"> </w:t>
            </w:r>
            <w:proofErr w:type="spellStart"/>
            <w:r w:rsidRPr="0010100F">
              <w:rPr>
                <w:lang w:val="en-US"/>
              </w:rPr>
              <w:t>liturgicos</w:t>
            </w:r>
            <w:proofErr w:type="spellEnd"/>
            <w:r w:rsidRPr="0010100F">
              <w:rPr>
                <w:lang w:val="en-US"/>
              </w:rPr>
              <w:t xml:space="preserve"> </w:t>
            </w:r>
            <w:proofErr w:type="spellStart"/>
            <w:r w:rsidRPr="0010100F">
              <w:rPr>
                <w:lang w:val="en-US"/>
              </w:rPr>
              <w:t>approbare</w:t>
            </w:r>
            <w:proofErr w:type="spellEnd"/>
            <w:r w:rsidRPr="0010100F">
              <w:rPr>
                <w:lang w:val="en-US"/>
              </w:rPr>
              <w:t xml:space="preserve"> libros.</w:t>
            </w:r>
          </w:p>
        </w:tc>
        <w:tc>
          <w:tcPr>
            <w:tcW w:w="5776" w:type="dxa"/>
          </w:tcPr>
          <w:p w:rsidR="0010100F" w:rsidRPr="0010100F" w:rsidRDefault="0010100F" w:rsidP="0010100F">
            <w:pPr>
              <w:pStyle w:val="i"/>
            </w:pPr>
            <w:r w:rsidRPr="0010100F">
              <w:t>Au Saint-Siège seul, il appartient de réglementer la liturgie et d’approuver les livres liturgiques.</w:t>
            </w:r>
          </w:p>
        </w:tc>
      </w:tr>
      <w:tr w:rsidR="0010100F" w:rsidRPr="0010100F" w:rsidTr="00D43F75">
        <w:tc>
          <w:tcPr>
            <w:tcW w:w="4644" w:type="dxa"/>
          </w:tcPr>
          <w:p w:rsidR="0010100F" w:rsidRPr="0010100F" w:rsidRDefault="0010100F" w:rsidP="0010100F">
            <w:pPr>
              <w:pStyle w:val="fl"/>
              <w:rPr>
                <w:lang w:val="en-US"/>
              </w:rPr>
            </w:pPr>
            <w:r w:rsidRPr="0010100F">
              <w:rPr>
                <w:lang w:val="en-US"/>
              </w:rPr>
              <w:t>Can.1258.</w:t>
            </w:r>
          </w:p>
        </w:tc>
        <w:tc>
          <w:tcPr>
            <w:tcW w:w="5776" w:type="dxa"/>
          </w:tcPr>
          <w:p w:rsidR="0010100F" w:rsidRPr="0010100F" w:rsidRDefault="0010100F" w:rsidP="0010100F">
            <w:pPr>
              <w:pStyle w:val="i"/>
            </w:pPr>
            <w:r w:rsidRPr="0010100F">
              <w:t>Can. 1258</w:t>
            </w:r>
          </w:p>
        </w:tc>
      </w:tr>
      <w:tr w:rsidR="0010100F" w:rsidRPr="0010100F" w:rsidTr="00D43F75">
        <w:tc>
          <w:tcPr>
            <w:tcW w:w="4644" w:type="dxa"/>
          </w:tcPr>
          <w:p w:rsidR="0010100F" w:rsidRPr="0010100F" w:rsidRDefault="0010100F" w:rsidP="0010100F">
            <w:pPr>
              <w:pStyle w:val="fl"/>
            </w:pPr>
            <w:proofErr w:type="gramStart"/>
            <w:r w:rsidRPr="0010100F">
              <w:t>p.1</w:t>
            </w:r>
            <w:proofErr w:type="gramEnd"/>
            <w:r w:rsidRPr="0010100F">
              <w:t xml:space="preserve"> Haud </w:t>
            </w:r>
            <w:proofErr w:type="spellStart"/>
            <w:r w:rsidRPr="0010100F">
              <w:t>licitum</w:t>
            </w:r>
            <w:proofErr w:type="spellEnd"/>
            <w:r w:rsidRPr="0010100F">
              <w:t xml:space="preserve"> est </w:t>
            </w:r>
            <w:proofErr w:type="spellStart"/>
            <w:r w:rsidRPr="0010100F">
              <w:t>fidelibus</w:t>
            </w:r>
            <w:proofErr w:type="spellEnd"/>
            <w:r w:rsidRPr="0010100F">
              <w:t xml:space="preserve"> quovis modo active </w:t>
            </w:r>
            <w:proofErr w:type="spellStart"/>
            <w:r w:rsidRPr="0010100F">
              <w:t>assistere</w:t>
            </w:r>
            <w:proofErr w:type="spellEnd"/>
            <w:r w:rsidRPr="0010100F">
              <w:t xml:space="preserve"> seu partem </w:t>
            </w:r>
            <w:proofErr w:type="spellStart"/>
            <w:r w:rsidRPr="0010100F">
              <w:t>habere</w:t>
            </w:r>
            <w:proofErr w:type="spellEnd"/>
            <w:r w:rsidRPr="0010100F">
              <w:t xml:space="preserve"> in sacris </w:t>
            </w:r>
            <w:proofErr w:type="spellStart"/>
            <w:r w:rsidRPr="0010100F">
              <w:t>acatholicorum</w:t>
            </w:r>
            <w:proofErr w:type="spellEnd"/>
            <w:r w:rsidRPr="0010100F">
              <w:t>.</w:t>
            </w:r>
          </w:p>
        </w:tc>
        <w:tc>
          <w:tcPr>
            <w:tcW w:w="5776" w:type="dxa"/>
          </w:tcPr>
          <w:p w:rsidR="0010100F" w:rsidRPr="0010100F" w:rsidRDefault="0010100F" w:rsidP="0010100F">
            <w:pPr>
              <w:pStyle w:val="i"/>
            </w:pPr>
            <w:r w:rsidRPr="0010100F">
              <w:t>§ 1 Il n’est pas permis aux fidèles d’assister activement ou de prendre part, sous quelque forme que ce soit, aux rites sacrés non-catholiques.</w:t>
            </w:r>
          </w:p>
        </w:tc>
      </w:tr>
      <w:tr w:rsidR="0010100F" w:rsidRPr="0010100F" w:rsidTr="00D43F75">
        <w:tc>
          <w:tcPr>
            <w:tcW w:w="4644" w:type="dxa"/>
          </w:tcPr>
          <w:p w:rsidR="0010100F" w:rsidRPr="00B0321C" w:rsidRDefault="0010100F" w:rsidP="0010100F">
            <w:pPr>
              <w:pStyle w:val="fl"/>
              <w:rPr>
                <w:lang w:val="fr-FR"/>
              </w:rPr>
            </w:pPr>
            <w:r w:rsidRPr="00B0321C">
              <w:rPr>
                <w:lang w:val="fr-FR"/>
              </w:rPr>
              <w:t xml:space="preserve">p.2 </w:t>
            </w:r>
            <w:proofErr w:type="spellStart"/>
            <w:r w:rsidRPr="00B0321C">
              <w:rPr>
                <w:lang w:val="fr-FR"/>
              </w:rPr>
              <w:t>Tolerari</w:t>
            </w:r>
            <w:proofErr w:type="spellEnd"/>
            <w:r w:rsidRPr="00B0321C">
              <w:rPr>
                <w:lang w:val="fr-FR"/>
              </w:rPr>
              <w:t xml:space="preserve"> potest </w:t>
            </w:r>
            <w:proofErr w:type="spellStart"/>
            <w:r w:rsidRPr="00B0321C">
              <w:rPr>
                <w:lang w:val="fr-FR"/>
              </w:rPr>
              <w:t>praesentia</w:t>
            </w:r>
            <w:proofErr w:type="spellEnd"/>
            <w:r w:rsidRPr="00B0321C">
              <w:rPr>
                <w:lang w:val="fr-FR"/>
              </w:rPr>
              <w:t xml:space="preserve"> passiva seu mere </w:t>
            </w:r>
            <w:proofErr w:type="spellStart"/>
            <w:r w:rsidRPr="00B0321C">
              <w:rPr>
                <w:lang w:val="fr-FR"/>
              </w:rPr>
              <w:t>materialis</w:t>
            </w:r>
            <w:proofErr w:type="spellEnd"/>
            <w:r w:rsidRPr="00B0321C">
              <w:rPr>
                <w:lang w:val="fr-FR"/>
              </w:rPr>
              <w:t xml:space="preserve">, </w:t>
            </w:r>
            <w:proofErr w:type="spellStart"/>
            <w:r w:rsidRPr="00B0321C">
              <w:rPr>
                <w:lang w:val="fr-FR"/>
              </w:rPr>
              <w:t>civilis</w:t>
            </w:r>
            <w:proofErr w:type="spellEnd"/>
            <w:r w:rsidRPr="00B0321C">
              <w:rPr>
                <w:lang w:val="fr-FR"/>
              </w:rPr>
              <w:t xml:space="preserve"> </w:t>
            </w:r>
            <w:proofErr w:type="spellStart"/>
            <w:r w:rsidRPr="00B0321C">
              <w:rPr>
                <w:lang w:val="fr-FR"/>
              </w:rPr>
              <w:t>officii</w:t>
            </w:r>
            <w:proofErr w:type="spellEnd"/>
            <w:r w:rsidRPr="00B0321C">
              <w:rPr>
                <w:lang w:val="fr-FR"/>
              </w:rPr>
              <w:t xml:space="preserve"> vel honoris causa, ob gravem </w:t>
            </w:r>
            <w:proofErr w:type="spellStart"/>
            <w:r w:rsidRPr="00B0321C">
              <w:rPr>
                <w:lang w:val="fr-FR"/>
              </w:rPr>
              <w:t>rationem</w:t>
            </w:r>
            <w:proofErr w:type="spellEnd"/>
            <w:r w:rsidRPr="00B0321C">
              <w:rPr>
                <w:lang w:val="fr-FR"/>
              </w:rPr>
              <w:t xml:space="preserve"> ab </w:t>
            </w:r>
            <w:proofErr w:type="spellStart"/>
            <w:r w:rsidRPr="00B0321C">
              <w:rPr>
                <w:lang w:val="fr-FR"/>
              </w:rPr>
              <w:t>Episcopo</w:t>
            </w:r>
            <w:proofErr w:type="spellEnd"/>
            <w:r w:rsidRPr="00B0321C">
              <w:rPr>
                <w:lang w:val="fr-FR"/>
              </w:rPr>
              <w:t xml:space="preserve"> in casu </w:t>
            </w:r>
            <w:proofErr w:type="spellStart"/>
            <w:r w:rsidRPr="00B0321C">
              <w:rPr>
                <w:lang w:val="fr-FR"/>
              </w:rPr>
              <w:t>dubii</w:t>
            </w:r>
            <w:proofErr w:type="spellEnd"/>
            <w:r w:rsidRPr="00B0321C">
              <w:rPr>
                <w:lang w:val="fr-FR"/>
              </w:rPr>
              <w:t xml:space="preserve"> </w:t>
            </w:r>
            <w:proofErr w:type="spellStart"/>
            <w:r w:rsidRPr="00B0321C">
              <w:rPr>
                <w:lang w:val="fr-FR"/>
              </w:rPr>
              <w:t>probandam</w:t>
            </w:r>
            <w:proofErr w:type="spellEnd"/>
            <w:r w:rsidRPr="00B0321C">
              <w:rPr>
                <w:lang w:val="fr-FR"/>
              </w:rPr>
              <w:t xml:space="preserve">, in </w:t>
            </w:r>
            <w:proofErr w:type="spellStart"/>
            <w:r w:rsidRPr="00B0321C">
              <w:rPr>
                <w:lang w:val="fr-FR"/>
              </w:rPr>
              <w:t>acatholicorum</w:t>
            </w:r>
            <w:proofErr w:type="spellEnd"/>
            <w:r w:rsidRPr="00B0321C">
              <w:rPr>
                <w:lang w:val="fr-FR"/>
              </w:rPr>
              <w:t xml:space="preserve"> </w:t>
            </w:r>
            <w:proofErr w:type="spellStart"/>
            <w:r w:rsidRPr="00B0321C">
              <w:rPr>
                <w:lang w:val="fr-FR"/>
              </w:rPr>
              <w:t>funeribus</w:t>
            </w:r>
            <w:proofErr w:type="spellEnd"/>
            <w:r w:rsidRPr="00B0321C">
              <w:rPr>
                <w:lang w:val="fr-FR"/>
              </w:rPr>
              <w:t xml:space="preserve">, </w:t>
            </w:r>
            <w:proofErr w:type="spellStart"/>
            <w:r w:rsidRPr="00B0321C">
              <w:rPr>
                <w:lang w:val="fr-FR"/>
              </w:rPr>
              <w:t>nuptiis</w:t>
            </w:r>
            <w:proofErr w:type="spellEnd"/>
            <w:r w:rsidRPr="00B0321C">
              <w:rPr>
                <w:lang w:val="fr-FR"/>
              </w:rPr>
              <w:t xml:space="preserve"> </w:t>
            </w:r>
            <w:proofErr w:type="spellStart"/>
            <w:r w:rsidRPr="00B0321C">
              <w:rPr>
                <w:lang w:val="fr-FR"/>
              </w:rPr>
              <w:t>similibusque</w:t>
            </w:r>
            <w:proofErr w:type="spellEnd"/>
            <w:r w:rsidRPr="00B0321C">
              <w:rPr>
                <w:lang w:val="fr-FR"/>
              </w:rPr>
              <w:t xml:space="preserve"> </w:t>
            </w:r>
            <w:proofErr w:type="spellStart"/>
            <w:r w:rsidRPr="00B0321C">
              <w:rPr>
                <w:lang w:val="fr-FR"/>
              </w:rPr>
              <w:t>sollemniis</w:t>
            </w:r>
            <w:proofErr w:type="spellEnd"/>
            <w:r w:rsidRPr="00B0321C">
              <w:rPr>
                <w:lang w:val="fr-FR"/>
              </w:rPr>
              <w:t xml:space="preserve">, </w:t>
            </w:r>
            <w:proofErr w:type="spellStart"/>
            <w:r w:rsidRPr="00B0321C">
              <w:rPr>
                <w:lang w:val="fr-FR"/>
              </w:rPr>
              <w:t>dummodo</w:t>
            </w:r>
            <w:proofErr w:type="spellEnd"/>
            <w:r w:rsidRPr="00B0321C">
              <w:rPr>
                <w:lang w:val="fr-FR"/>
              </w:rPr>
              <w:t xml:space="preserve"> </w:t>
            </w:r>
            <w:proofErr w:type="spellStart"/>
            <w:r w:rsidRPr="00B0321C">
              <w:rPr>
                <w:lang w:val="fr-FR"/>
              </w:rPr>
              <w:t>perversionis</w:t>
            </w:r>
            <w:proofErr w:type="spellEnd"/>
            <w:r w:rsidRPr="00B0321C">
              <w:rPr>
                <w:lang w:val="fr-FR"/>
              </w:rPr>
              <w:t xml:space="preserve"> et </w:t>
            </w:r>
            <w:proofErr w:type="spellStart"/>
            <w:r w:rsidRPr="00B0321C">
              <w:rPr>
                <w:lang w:val="fr-FR"/>
              </w:rPr>
              <w:t>scandali</w:t>
            </w:r>
            <w:proofErr w:type="spellEnd"/>
            <w:r w:rsidRPr="00B0321C">
              <w:rPr>
                <w:lang w:val="fr-FR"/>
              </w:rPr>
              <w:t xml:space="preserve"> </w:t>
            </w:r>
            <w:proofErr w:type="spellStart"/>
            <w:r w:rsidRPr="00B0321C">
              <w:rPr>
                <w:lang w:val="fr-FR"/>
              </w:rPr>
              <w:t>periculum</w:t>
            </w:r>
            <w:proofErr w:type="spellEnd"/>
            <w:r w:rsidRPr="00B0321C">
              <w:rPr>
                <w:lang w:val="fr-FR"/>
              </w:rPr>
              <w:t xml:space="preserve"> absit.</w:t>
            </w:r>
          </w:p>
        </w:tc>
        <w:tc>
          <w:tcPr>
            <w:tcW w:w="5776" w:type="dxa"/>
          </w:tcPr>
          <w:p w:rsidR="0010100F" w:rsidRPr="0010100F" w:rsidRDefault="0010100F" w:rsidP="0010100F">
            <w:pPr>
              <w:pStyle w:val="i"/>
            </w:pPr>
            <w:r w:rsidRPr="0010100F">
              <w:t>§ 2 La présence passive ou simplement matérielle aux cérémonies d’un culte hétérodoxe peut être tolérée pour un motif d’honneur à rendre ou d’obligation de politesse. Ce motif doit être sérieux et, en cas de doute, soumis à l’appréciation de l’Ordinaire. Il est ainsi permis de prendre part aux funérailles et au mariage des non-catholiques, ainsi qu’aux solennités analogues, mais pourvu que tout danger de perversion et de scandale soit écarté.</w:t>
            </w:r>
          </w:p>
        </w:tc>
      </w:tr>
    </w:tbl>
    <w:p w:rsidR="00417911" w:rsidRDefault="00236CC4" w:rsidP="00C14E12">
      <w:pPr>
        <w:pStyle w:val="Titre2"/>
      </w:pPr>
      <w:bookmarkStart w:id="29" w:name="_Toc91096928"/>
      <w:r>
        <w:t>Pie XI</w:t>
      </w:r>
      <w:bookmarkEnd w:id="29"/>
      <w:r w:rsidR="00417911">
        <w:t xml:space="preserve"> </w:t>
      </w:r>
    </w:p>
    <w:p w:rsidR="00B1561E" w:rsidRPr="00B1561E" w:rsidRDefault="00B1561E" w:rsidP="00B1561E">
      <w:pPr>
        <w:pStyle w:val="dixit"/>
      </w:pPr>
      <w:r>
        <w:t xml:space="preserve">Pie XI, </w:t>
      </w:r>
      <w:r w:rsidRPr="005720EE">
        <w:rPr>
          <w:i/>
        </w:rPr>
        <w:t>Mortálium ánimos</w:t>
      </w:r>
      <w:r>
        <w:t>, 6 janvier 1928, sur la véritable unité de la religion qui doit être promue</w:t>
      </w:r>
      <w:r w:rsidRPr="007871F6">
        <w:rPr>
          <w:lang w:eastAsia="fr-FR"/>
        </w:rPr>
        <w:t>.</w:t>
      </w:r>
      <w:r>
        <w:rPr>
          <w:lang w:eastAsia="fr-FR"/>
        </w:rPr>
        <w:tab/>
      </w:r>
    </w:p>
    <w:tbl>
      <w:tblPr>
        <w:tblW w:w="0" w:type="auto"/>
        <w:tblLook w:val="04A0"/>
      </w:tblPr>
      <w:tblGrid>
        <w:gridCol w:w="5211"/>
        <w:gridCol w:w="5209"/>
      </w:tblGrid>
      <w:tr w:rsidR="00A233C1" w:rsidRPr="007871F6" w:rsidTr="00B1561E">
        <w:tc>
          <w:tcPr>
            <w:tcW w:w="5211" w:type="dxa"/>
            <w:tcBorders>
              <w:right w:val="single" w:sz="4" w:space="0" w:color="auto"/>
            </w:tcBorders>
          </w:tcPr>
          <w:p w:rsidR="00A233C1" w:rsidRPr="00A233C1" w:rsidRDefault="00A233C1" w:rsidP="00B1561E">
            <w:pPr>
              <w:pStyle w:val="latin"/>
            </w:pPr>
            <w:proofErr w:type="spellStart"/>
            <w:r w:rsidRPr="00A233C1">
              <w:t>spiritualis</w:t>
            </w:r>
            <w:proofErr w:type="spellEnd"/>
            <w:r w:rsidRPr="00A233C1">
              <w:t xml:space="preserve"> vitæ </w:t>
            </w:r>
            <w:proofErr w:type="spellStart"/>
            <w:r w:rsidRPr="00A233C1">
              <w:t>fundamento</w:t>
            </w:r>
            <w:proofErr w:type="spellEnd"/>
            <w:r w:rsidRPr="00A233C1">
              <w:t xml:space="preserve">, </w:t>
            </w:r>
            <w:proofErr w:type="spellStart"/>
            <w:r w:rsidRPr="00A233C1">
              <w:t>fraterne</w:t>
            </w:r>
            <w:proofErr w:type="spellEnd"/>
            <w:r w:rsidRPr="00A233C1">
              <w:t xml:space="preserve"> </w:t>
            </w:r>
            <w:proofErr w:type="spellStart"/>
            <w:r w:rsidRPr="00A233C1">
              <w:t>consentiant</w:t>
            </w:r>
            <w:proofErr w:type="spellEnd"/>
            <w:r w:rsidRPr="00A233C1">
              <w:t xml:space="preserve">. Qua de causa ab iis ipsis </w:t>
            </w:r>
            <w:proofErr w:type="spellStart"/>
            <w:r w:rsidRPr="00A233C1">
              <w:t>conventus</w:t>
            </w:r>
            <w:proofErr w:type="spellEnd"/>
            <w:r w:rsidRPr="00A233C1">
              <w:t xml:space="preserve">, cœtus, </w:t>
            </w:r>
            <w:proofErr w:type="spellStart"/>
            <w:r w:rsidRPr="00A233C1">
              <w:t>contiones</w:t>
            </w:r>
            <w:proofErr w:type="spellEnd"/>
            <w:r w:rsidRPr="00A233C1">
              <w:t xml:space="preserve">, haud </w:t>
            </w:r>
            <w:proofErr w:type="spellStart"/>
            <w:r w:rsidRPr="00A233C1">
              <w:t>mediocri</w:t>
            </w:r>
            <w:proofErr w:type="spellEnd"/>
            <w:r w:rsidRPr="00A233C1">
              <w:t xml:space="preserve"> cum </w:t>
            </w:r>
            <w:proofErr w:type="spellStart"/>
            <w:r w:rsidRPr="00A233C1">
              <w:t>auditorum</w:t>
            </w:r>
            <w:proofErr w:type="spellEnd"/>
            <w:r w:rsidRPr="00A233C1">
              <w:t xml:space="preserve"> </w:t>
            </w:r>
            <w:proofErr w:type="spellStart"/>
            <w:r w:rsidRPr="00A233C1">
              <w:t>frequentia</w:t>
            </w:r>
            <w:proofErr w:type="spellEnd"/>
            <w:r w:rsidRPr="00A233C1">
              <w:t xml:space="preserve">, </w:t>
            </w:r>
            <w:proofErr w:type="spellStart"/>
            <w:r w:rsidRPr="00A233C1">
              <w:t>haberi</w:t>
            </w:r>
            <w:proofErr w:type="spellEnd"/>
            <w:r w:rsidRPr="00A233C1">
              <w:t xml:space="preserve"> solent, et </w:t>
            </w:r>
            <w:proofErr w:type="spellStart"/>
            <w:r w:rsidRPr="00A233C1">
              <w:t>advocari</w:t>
            </w:r>
            <w:proofErr w:type="spellEnd"/>
            <w:r w:rsidRPr="00A233C1">
              <w:t xml:space="preserve"> </w:t>
            </w:r>
            <w:proofErr w:type="spellStart"/>
            <w:r w:rsidRPr="00A233C1">
              <w:t>illue</w:t>
            </w:r>
            <w:proofErr w:type="spellEnd"/>
            <w:r w:rsidRPr="00A233C1">
              <w:t xml:space="preserve"> ad </w:t>
            </w:r>
            <w:proofErr w:type="spellStart"/>
            <w:r w:rsidRPr="00A233C1">
              <w:t>disceptandum</w:t>
            </w:r>
            <w:proofErr w:type="spellEnd"/>
            <w:r w:rsidRPr="00A233C1">
              <w:t xml:space="preserve"> promiscue omnes, cum </w:t>
            </w:r>
            <w:proofErr w:type="spellStart"/>
            <w:r w:rsidRPr="00A233C1">
              <w:t>ethnici</w:t>
            </w:r>
            <w:proofErr w:type="spellEnd"/>
            <w:r w:rsidRPr="00A233C1">
              <w:t xml:space="preserve"> omne genus, tum </w:t>
            </w:r>
            <w:proofErr w:type="spellStart"/>
            <w:r w:rsidRPr="00A233C1">
              <w:t>christifideles</w:t>
            </w:r>
            <w:proofErr w:type="spellEnd"/>
            <w:r w:rsidRPr="00A233C1">
              <w:t xml:space="preserve">, tum </w:t>
            </w:r>
            <w:proofErr w:type="spellStart"/>
            <w:r w:rsidRPr="00A233C1">
              <w:t>etiam</w:t>
            </w:r>
            <w:proofErr w:type="spellEnd"/>
            <w:r w:rsidRPr="00A233C1">
              <w:t xml:space="preserve"> qui ab Christo </w:t>
            </w:r>
            <w:proofErr w:type="spellStart"/>
            <w:r w:rsidRPr="00A233C1">
              <w:t>infeliciter</w:t>
            </w:r>
            <w:proofErr w:type="spellEnd"/>
            <w:r w:rsidRPr="00A233C1">
              <w:t xml:space="preserve"> </w:t>
            </w:r>
            <w:proofErr w:type="spellStart"/>
            <w:r w:rsidRPr="00A233C1">
              <w:t>descivere</w:t>
            </w:r>
            <w:proofErr w:type="spellEnd"/>
            <w:r w:rsidRPr="00A233C1">
              <w:t xml:space="preserve"> vel qui </w:t>
            </w:r>
            <w:proofErr w:type="spellStart"/>
            <w:r w:rsidRPr="00A233C1">
              <w:t>divinæ</w:t>
            </w:r>
            <w:proofErr w:type="spellEnd"/>
            <w:r w:rsidRPr="00A233C1">
              <w:t xml:space="preserve"> </w:t>
            </w:r>
            <w:proofErr w:type="spellStart"/>
            <w:r w:rsidRPr="00A233C1">
              <w:t>eius</w:t>
            </w:r>
            <w:proofErr w:type="spellEnd"/>
            <w:r w:rsidRPr="00A233C1">
              <w:t xml:space="preserve"> </w:t>
            </w:r>
            <w:proofErr w:type="spellStart"/>
            <w:r w:rsidRPr="00A233C1">
              <w:t>naturæ</w:t>
            </w:r>
            <w:proofErr w:type="spellEnd"/>
            <w:r w:rsidRPr="00A233C1">
              <w:t xml:space="preserve"> æ </w:t>
            </w:r>
            <w:proofErr w:type="spellStart"/>
            <w:r w:rsidRPr="00A233C1">
              <w:t>legationi</w:t>
            </w:r>
            <w:proofErr w:type="spellEnd"/>
            <w:r w:rsidRPr="00A233C1">
              <w:t xml:space="preserve"> </w:t>
            </w:r>
            <w:proofErr w:type="spellStart"/>
            <w:r w:rsidRPr="00A233C1">
              <w:t>præfracte</w:t>
            </w:r>
            <w:proofErr w:type="spellEnd"/>
            <w:r w:rsidRPr="00A233C1">
              <w:t xml:space="preserve"> </w:t>
            </w:r>
            <w:proofErr w:type="spellStart"/>
            <w:r w:rsidRPr="00A233C1">
              <w:t>pertinæiterque</w:t>
            </w:r>
            <w:proofErr w:type="spellEnd"/>
            <w:r w:rsidRPr="00A233C1">
              <w:t xml:space="preserve"> </w:t>
            </w:r>
            <w:proofErr w:type="spellStart"/>
            <w:r w:rsidRPr="00A233C1">
              <w:t>repugnant</w:t>
            </w:r>
            <w:proofErr w:type="spellEnd"/>
            <w:r w:rsidRPr="00A233C1">
              <w:t>.</w:t>
            </w:r>
            <w:r>
              <w:t xml:space="preserve"> (…)</w:t>
            </w:r>
          </w:p>
        </w:tc>
        <w:tc>
          <w:tcPr>
            <w:tcW w:w="5209" w:type="dxa"/>
            <w:tcBorders>
              <w:left w:val="single" w:sz="4" w:space="0" w:color="auto"/>
            </w:tcBorders>
          </w:tcPr>
          <w:p w:rsidR="00A233C1" w:rsidRPr="007871F6" w:rsidRDefault="00A233C1" w:rsidP="00974FA5">
            <w:pPr>
              <w:autoSpaceDE w:val="0"/>
              <w:autoSpaceDN w:val="0"/>
              <w:adjustRightInd w:val="0"/>
              <w:rPr>
                <w:color w:val="000000"/>
                <w:szCs w:val="25"/>
                <w:lang w:eastAsia="fr-FR"/>
              </w:rPr>
            </w:pPr>
            <w:r w:rsidRPr="007871F6">
              <w:rPr>
                <w:color w:val="000000"/>
                <w:szCs w:val="25"/>
                <w:lang w:eastAsia="fr-FR"/>
              </w:rPr>
              <w:t>C’est pourquoi, ils se mettent à tenir des congrès, des réunions, des conférences, fréquentés par un nombre appréciable d’auditeurs, et, à leurs discussions, ils invitent tous les hommes indistinctement, les infidèles de tout genre comme les fidèles du Christ, et même ceux qui, par malheur, se sont séparés du Christ ou qui, avec âpreté et obstination, nient la divinité de sa nature et de sa mission.</w:t>
            </w:r>
            <w:r>
              <w:t xml:space="preserve"> (…)</w:t>
            </w:r>
          </w:p>
        </w:tc>
      </w:tr>
      <w:tr w:rsidR="00A233C1" w:rsidRPr="007871F6" w:rsidTr="00B1561E">
        <w:tc>
          <w:tcPr>
            <w:tcW w:w="5211" w:type="dxa"/>
            <w:tcBorders>
              <w:right w:val="single" w:sz="4" w:space="0" w:color="auto"/>
            </w:tcBorders>
          </w:tcPr>
          <w:p w:rsidR="00A233C1" w:rsidRPr="007871F6" w:rsidRDefault="00A233C1" w:rsidP="00974FA5">
            <w:pPr>
              <w:pStyle w:val="latin"/>
            </w:pPr>
            <w:r w:rsidRPr="007871F6">
              <w:t xml:space="preserve">Quæ cum ita se </w:t>
            </w:r>
            <w:proofErr w:type="spellStart"/>
            <w:r w:rsidRPr="007871F6">
              <w:t>habeant</w:t>
            </w:r>
            <w:proofErr w:type="spellEnd"/>
            <w:r w:rsidRPr="007871F6">
              <w:t xml:space="preserve">, </w:t>
            </w:r>
            <w:proofErr w:type="spellStart"/>
            <w:r w:rsidRPr="007871F6">
              <w:t>manifesto</w:t>
            </w:r>
            <w:proofErr w:type="spellEnd"/>
            <w:r w:rsidRPr="007871F6">
              <w:t xml:space="preserve"> patet, nec </w:t>
            </w:r>
            <w:proofErr w:type="spellStart"/>
            <w:r w:rsidRPr="007871F6">
              <w:t>eorum</w:t>
            </w:r>
            <w:proofErr w:type="spellEnd"/>
            <w:r w:rsidRPr="007871F6">
              <w:t xml:space="preserve"> </w:t>
            </w:r>
            <w:proofErr w:type="spellStart"/>
            <w:r w:rsidRPr="007871F6">
              <w:t>conventus</w:t>
            </w:r>
            <w:proofErr w:type="spellEnd"/>
            <w:r w:rsidRPr="007871F6">
              <w:t xml:space="preserve"> </w:t>
            </w:r>
            <w:proofErr w:type="spellStart"/>
            <w:r w:rsidRPr="007871F6">
              <w:t>Apostolicam</w:t>
            </w:r>
            <w:proofErr w:type="spellEnd"/>
            <w:r w:rsidRPr="007871F6">
              <w:t xml:space="preserve"> Sedem ullo </w:t>
            </w:r>
            <w:proofErr w:type="spellStart"/>
            <w:r w:rsidRPr="007871F6">
              <w:t>patto</w:t>
            </w:r>
            <w:proofErr w:type="spellEnd"/>
            <w:r w:rsidRPr="007871F6">
              <w:t xml:space="preserve"> </w:t>
            </w:r>
            <w:proofErr w:type="spellStart"/>
            <w:r w:rsidRPr="007871F6">
              <w:t>participare</w:t>
            </w:r>
            <w:proofErr w:type="spellEnd"/>
            <w:r w:rsidRPr="007871F6">
              <w:t xml:space="preserve"> posse, nec allo </w:t>
            </w:r>
            <w:proofErr w:type="spellStart"/>
            <w:r w:rsidRPr="007871F6">
              <w:t>pacco</w:t>
            </w:r>
            <w:proofErr w:type="spellEnd"/>
            <w:r w:rsidRPr="007871F6">
              <w:t xml:space="preserve"> </w:t>
            </w:r>
            <w:proofErr w:type="spellStart"/>
            <w:r w:rsidRPr="007871F6">
              <w:t>catholicis</w:t>
            </w:r>
            <w:proofErr w:type="spellEnd"/>
            <w:r w:rsidRPr="007871F6">
              <w:t xml:space="preserve"> </w:t>
            </w:r>
            <w:proofErr w:type="spellStart"/>
            <w:r w:rsidRPr="007871F6">
              <w:t>licere</w:t>
            </w:r>
            <w:proofErr w:type="spellEnd"/>
            <w:r w:rsidRPr="007871F6">
              <w:t xml:space="preserve"> </w:t>
            </w:r>
            <w:proofErr w:type="spellStart"/>
            <w:r w:rsidRPr="007871F6">
              <w:lastRenderedPageBreak/>
              <w:t>talibus</w:t>
            </w:r>
            <w:proofErr w:type="spellEnd"/>
            <w:r w:rsidRPr="007871F6">
              <w:t xml:space="preserve"> </w:t>
            </w:r>
            <w:proofErr w:type="spellStart"/>
            <w:r w:rsidRPr="007871F6">
              <w:t>inceptis</w:t>
            </w:r>
            <w:proofErr w:type="spellEnd"/>
            <w:r w:rsidRPr="007871F6">
              <w:t xml:space="preserve"> vel </w:t>
            </w:r>
            <w:proofErr w:type="spellStart"/>
            <w:r w:rsidRPr="007871F6">
              <w:t>suffragari</w:t>
            </w:r>
            <w:proofErr w:type="spellEnd"/>
            <w:r w:rsidRPr="007871F6">
              <w:t xml:space="preserve"> vel </w:t>
            </w:r>
            <w:proofErr w:type="spellStart"/>
            <w:r w:rsidRPr="007871F6">
              <w:t>operam</w:t>
            </w:r>
            <w:proofErr w:type="spellEnd"/>
            <w:r w:rsidRPr="007871F6">
              <w:t xml:space="preserve"> dare suam</w:t>
            </w:r>
            <w:r w:rsidR="00417911">
              <w:t> </w:t>
            </w:r>
            <w:r w:rsidR="00417911" w:rsidRPr="007871F6">
              <w:t>;</w:t>
            </w:r>
            <w:r w:rsidRPr="007871F6">
              <w:t xml:space="preserve"> quod si </w:t>
            </w:r>
            <w:proofErr w:type="spellStart"/>
            <w:r w:rsidRPr="007871F6">
              <w:t>facerent</w:t>
            </w:r>
            <w:proofErr w:type="spellEnd"/>
            <w:r w:rsidRPr="007871F6">
              <w:t xml:space="preserve">, falsæ </w:t>
            </w:r>
            <w:proofErr w:type="spellStart"/>
            <w:r w:rsidRPr="007871F6">
              <w:t>cuidam</w:t>
            </w:r>
            <w:proofErr w:type="spellEnd"/>
            <w:r w:rsidRPr="007871F6">
              <w:t xml:space="preserve"> </w:t>
            </w:r>
            <w:proofErr w:type="spellStart"/>
            <w:r w:rsidRPr="007871F6">
              <w:t>christianæ</w:t>
            </w:r>
            <w:proofErr w:type="spellEnd"/>
            <w:r w:rsidRPr="007871F6">
              <w:t xml:space="preserve"> </w:t>
            </w:r>
            <w:proofErr w:type="spellStart"/>
            <w:r w:rsidRPr="007871F6">
              <w:t>religioni</w:t>
            </w:r>
            <w:proofErr w:type="spellEnd"/>
            <w:r w:rsidRPr="007871F6">
              <w:t xml:space="preserve"> </w:t>
            </w:r>
            <w:proofErr w:type="spellStart"/>
            <w:r w:rsidRPr="007871F6">
              <w:t>auctoritatem</w:t>
            </w:r>
            <w:proofErr w:type="spellEnd"/>
            <w:r w:rsidRPr="007871F6">
              <w:t xml:space="preserve"> </w:t>
            </w:r>
            <w:proofErr w:type="spellStart"/>
            <w:r w:rsidRPr="007871F6">
              <w:t>adiungerent</w:t>
            </w:r>
            <w:proofErr w:type="spellEnd"/>
            <w:r w:rsidR="00417911">
              <w:t>,</w:t>
            </w:r>
            <w:r w:rsidRPr="007871F6">
              <w:t xml:space="preserve"> ab una Christi </w:t>
            </w:r>
            <w:proofErr w:type="spellStart"/>
            <w:r w:rsidRPr="007871F6">
              <w:t>Ecclesia</w:t>
            </w:r>
            <w:proofErr w:type="spellEnd"/>
            <w:r w:rsidRPr="007871F6">
              <w:t xml:space="preserve"> </w:t>
            </w:r>
            <w:proofErr w:type="spellStart"/>
            <w:r w:rsidRPr="007871F6">
              <w:t>admodum</w:t>
            </w:r>
            <w:proofErr w:type="spellEnd"/>
            <w:r w:rsidRPr="007871F6">
              <w:t xml:space="preserve"> </w:t>
            </w:r>
            <w:proofErr w:type="spellStart"/>
            <w:r w:rsidRPr="007871F6">
              <w:t>alienæ</w:t>
            </w:r>
            <w:proofErr w:type="spellEnd"/>
            <w:r w:rsidRPr="007871F6">
              <w:t xml:space="preserve">. </w:t>
            </w:r>
            <w:r>
              <w:t>(…)</w:t>
            </w:r>
          </w:p>
        </w:tc>
        <w:tc>
          <w:tcPr>
            <w:tcW w:w="5209" w:type="dxa"/>
            <w:tcBorders>
              <w:left w:val="single" w:sz="4" w:space="0" w:color="auto"/>
            </w:tcBorders>
          </w:tcPr>
          <w:p w:rsidR="00A233C1" w:rsidRPr="007871F6" w:rsidRDefault="00A233C1" w:rsidP="00974FA5">
            <w:pPr>
              <w:autoSpaceDE w:val="0"/>
              <w:autoSpaceDN w:val="0"/>
              <w:adjustRightInd w:val="0"/>
              <w:rPr>
                <w:szCs w:val="25"/>
                <w:lang w:eastAsia="fr-FR"/>
              </w:rPr>
            </w:pPr>
            <w:r w:rsidRPr="007871F6">
              <w:rPr>
                <w:color w:val="000000"/>
                <w:szCs w:val="25"/>
                <w:lang w:eastAsia="fr-FR"/>
              </w:rPr>
              <w:lastRenderedPageBreak/>
              <w:t xml:space="preserve">Dans ces conditions, il va de soi que le Siège Apostolique ne peut, d’aucune manière, participer à leurs congrès et que, d’aucune </w:t>
            </w:r>
            <w:r w:rsidRPr="007871F6">
              <w:rPr>
                <w:color w:val="000000"/>
                <w:szCs w:val="25"/>
                <w:lang w:eastAsia="fr-FR"/>
              </w:rPr>
              <w:lastRenderedPageBreak/>
              <w:t>manière, les catholiques ne peuvent apporter leurs suffrages à de telles entreprises ou y collaborer</w:t>
            </w:r>
            <w:r w:rsidR="00417911">
              <w:rPr>
                <w:color w:val="000000"/>
                <w:szCs w:val="25"/>
                <w:lang w:eastAsia="fr-FR"/>
              </w:rPr>
              <w:t> </w:t>
            </w:r>
            <w:r w:rsidR="00417911" w:rsidRPr="007871F6">
              <w:rPr>
                <w:color w:val="000000"/>
                <w:szCs w:val="25"/>
                <w:lang w:eastAsia="fr-FR"/>
              </w:rPr>
              <w:t>;</w:t>
            </w:r>
            <w:r w:rsidRPr="007871F6">
              <w:rPr>
                <w:color w:val="000000"/>
                <w:szCs w:val="25"/>
                <w:lang w:eastAsia="fr-FR"/>
              </w:rPr>
              <w:t xml:space="preserve"> s’ils le faisaient, ils accorderaient une autorité à une fausse religion chrétienne, entièrement étrangère à l’unique Église du Christ. </w:t>
            </w:r>
            <w:r>
              <w:t>(…)</w:t>
            </w:r>
          </w:p>
        </w:tc>
      </w:tr>
      <w:tr w:rsidR="00A233C1" w:rsidRPr="007871F6" w:rsidTr="00B1561E">
        <w:tc>
          <w:tcPr>
            <w:tcW w:w="5211" w:type="dxa"/>
            <w:tcBorders>
              <w:right w:val="single" w:sz="4" w:space="0" w:color="auto"/>
            </w:tcBorders>
          </w:tcPr>
          <w:p w:rsidR="00A233C1" w:rsidRPr="00677AE1" w:rsidRDefault="00A233C1" w:rsidP="00B1561E">
            <w:pPr>
              <w:pStyle w:val="latin"/>
              <w:rPr>
                <w:lang w:val="es-ES_tradnl"/>
              </w:rPr>
            </w:pPr>
            <w:proofErr w:type="spellStart"/>
            <w:r w:rsidRPr="007871F6">
              <w:lastRenderedPageBreak/>
              <w:t>Videantur</w:t>
            </w:r>
            <w:proofErr w:type="spellEnd"/>
            <w:r w:rsidRPr="007871F6">
              <w:t xml:space="preserve"> quidem </w:t>
            </w:r>
            <w:proofErr w:type="spellStart"/>
            <w:r w:rsidRPr="007871F6">
              <w:t>panchristiani</w:t>
            </w:r>
            <w:proofErr w:type="spellEnd"/>
            <w:r w:rsidRPr="007871F6">
              <w:t xml:space="preserve"> isti, qui ad </w:t>
            </w:r>
            <w:proofErr w:type="spellStart"/>
            <w:r w:rsidRPr="007871F6">
              <w:t>consociandas</w:t>
            </w:r>
            <w:proofErr w:type="spellEnd"/>
            <w:r w:rsidRPr="007871F6">
              <w:t xml:space="preserve"> </w:t>
            </w:r>
            <w:proofErr w:type="spellStart"/>
            <w:r w:rsidRPr="007871F6">
              <w:t>ecele</w:t>
            </w:r>
            <w:proofErr w:type="spellEnd"/>
            <w:r w:rsidRPr="007871F6">
              <w:t xml:space="preserve"> </w:t>
            </w:r>
            <w:proofErr w:type="spellStart"/>
            <w:r w:rsidRPr="007871F6">
              <w:t>sias</w:t>
            </w:r>
            <w:proofErr w:type="spellEnd"/>
            <w:r w:rsidRPr="007871F6">
              <w:t xml:space="preserve"> </w:t>
            </w:r>
            <w:proofErr w:type="spellStart"/>
            <w:r w:rsidRPr="007871F6">
              <w:t>intendunt</w:t>
            </w:r>
            <w:proofErr w:type="spellEnd"/>
            <w:r w:rsidRPr="007871F6">
              <w:t xml:space="preserve"> </w:t>
            </w:r>
            <w:proofErr w:type="spellStart"/>
            <w:r w:rsidRPr="007871F6">
              <w:t>animum</w:t>
            </w:r>
            <w:proofErr w:type="spellEnd"/>
            <w:r w:rsidRPr="007871F6">
              <w:t xml:space="preserve">, </w:t>
            </w:r>
            <w:proofErr w:type="spellStart"/>
            <w:r w:rsidRPr="007871F6">
              <w:t>nobilissimum</w:t>
            </w:r>
            <w:proofErr w:type="spellEnd"/>
            <w:r w:rsidRPr="007871F6">
              <w:t xml:space="preserve"> </w:t>
            </w:r>
            <w:proofErr w:type="spellStart"/>
            <w:r w:rsidRPr="007871F6">
              <w:t>persegui</w:t>
            </w:r>
            <w:proofErr w:type="spellEnd"/>
            <w:r w:rsidRPr="007871F6">
              <w:t xml:space="preserve"> </w:t>
            </w:r>
            <w:proofErr w:type="spellStart"/>
            <w:r w:rsidRPr="007871F6">
              <w:t>consilium</w:t>
            </w:r>
            <w:proofErr w:type="spellEnd"/>
            <w:r w:rsidRPr="007871F6">
              <w:t xml:space="preserve"> </w:t>
            </w:r>
            <w:proofErr w:type="spellStart"/>
            <w:r w:rsidRPr="007871F6">
              <w:t>caritatis</w:t>
            </w:r>
            <w:proofErr w:type="spellEnd"/>
            <w:r w:rsidRPr="007871F6">
              <w:t xml:space="preserve"> </w:t>
            </w:r>
            <w:proofErr w:type="spellStart"/>
            <w:r w:rsidRPr="007871F6">
              <w:t>christianos</w:t>
            </w:r>
            <w:proofErr w:type="spellEnd"/>
            <w:r w:rsidRPr="007871F6">
              <w:t xml:space="preserve"> inter omnes </w:t>
            </w:r>
            <w:proofErr w:type="spellStart"/>
            <w:r w:rsidRPr="007871F6">
              <w:t>provehendæ</w:t>
            </w:r>
            <w:proofErr w:type="spellEnd"/>
            <w:r w:rsidR="00417911">
              <w:t> </w:t>
            </w:r>
            <w:r w:rsidR="00417911" w:rsidRPr="007871F6">
              <w:t>;</w:t>
            </w:r>
            <w:r w:rsidRPr="007871F6">
              <w:t xml:space="preserve"> at tamen qui </w:t>
            </w:r>
            <w:proofErr w:type="spellStart"/>
            <w:r w:rsidRPr="007871F6">
              <w:t>fieri</w:t>
            </w:r>
            <w:proofErr w:type="spellEnd"/>
            <w:r w:rsidRPr="007871F6">
              <w:t xml:space="preserve"> potest, ut in </w:t>
            </w:r>
            <w:proofErr w:type="spellStart"/>
            <w:r w:rsidRPr="007871F6">
              <w:t>fidei</w:t>
            </w:r>
            <w:proofErr w:type="spellEnd"/>
            <w:r w:rsidRPr="007871F6">
              <w:t xml:space="preserve"> </w:t>
            </w:r>
            <w:proofErr w:type="spellStart"/>
            <w:r w:rsidRPr="007871F6">
              <w:t>detrimentum</w:t>
            </w:r>
            <w:proofErr w:type="spellEnd"/>
            <w:r w:rsidRPr="007871F6">
              <w:t xml:space="preserve"> </w:t>
            </w:r>
            <w:proofErr w:type="spellStart"/>
            <w:r w:rsidRPr="007871F6">
              <w:t>caritas</w:t>
            </w:r>
            <w:proofErr w:type="spellEnd"/>
            <w:r w:rsidRPr="007871F6">
              <w:t xml:space="preserve"> </w:t>
            </w:r>
            <w:proofErr w:type="spellStart"/>
            <w:r w:rsidRPr="007871F6">
              <w:t>vergato</w:t>
            </w:r>
            <w:proofErr w:type="spellEnd"/>
            <w:r w:rsidRPr="007871F6">
              <w:t xml:space="preserve"> Nemo sane ignorai, </w:t>
            </w:r>
            <w:proofErr w:type="spellStart"/>
            <w:r w:rsidRPr="007871F6">
              <w:t>Joannem</w:t>
            </w:r>
            <w:proofErr w:type="spellEnd"/>
            <w:r w:rsidRPr="007871F6">
              <w:t xml:space="preserve"> ipsum, </w:t>
            </w:r>
            <w:proofErr w:type="spellStart"/>
            <w:r w:rsidRPr="007871F6">
              <w:t>caritatis</w:t>
            </w:r>
            <w:proofErr w:type="spellEnd"/>
            <w:r w:rsidRPr="007871F6">
              <w:t xml:space="preserve"> </w:t>
            </w:r>
            <w:proofErr w:type="spellStart"/>
            <w:r w:rsidRPr="007871F6">
              <w:t>Apostolum</w:t>
            </w:r>
            <w:proofErr w:type="spellEnd"/>
            <w:r w:rsidRPr="007871F6">
              <w:t xml:space="preserve">, qui in </w:t>
            </w:r>
            <w:proofErr w:type="spellStart"/>
            <w:r w:rsidRPr="007871F6">
              <w:t>evangelio</w:t>
            </w:r>
            <w:proofErr w:type="spellEnd"/>
            <w:r w:rsidRPr="007871F6">
              <w:t xml:space="preserve"> suo Cordis </w:t>
            </w:r>
            <w:proofErr w:type="spellStart"/>
            <w:r w:rsidRPr="007871F6">
              <w:t>Iesu</w:t>
            </w:r>
            <w:proofErr w:type="spellEnd"/>
            <w:r w:rsidRPr="007871F6">
              <w:t xml:space="preserve"> </w:t>
            </w:r>
            <w:proofErr w:type="spellStart"/>
            <w:r w:rsidRPr="007871F6">
              <w:t>Særatissimi</w:t>
            </w:r>
            <w:proofErr w:type="spellEnd"/>
            <w:r w:rsidRPr="007871F6">
              <w:t xml:space="preserve"> </w:t>
            </w:r>
            <w:proofErr w:type="spellStart"/>
            <w:r w:rsidRPr="007871F6">
              <w:t>videtur</w:t>
            </w:r>
            <w:proofErr w:type="spellEnd"/>
            <w:r w:rsidRPr="007871F6">
              <w:t xml:space="preserve"> </w:t>
            </w:r>
            <w:proofErr w:type="spellStart"/>
            <w:r w:rsidRPr="007871F6">
              <w:t>secreta</w:t>
            </w:r>
            <w:proofErr w:type="spellEnd"/>
            <w:r w:rsidRPr="007871F6">
              <w:t xml:space="preserve"> </w:t>
            </w:r>
            <w:proofErr w:type="spellStart"/>
            <w:r w:rsidRPr="007871F6">
              <w:t>pandidisse</w:t>
            </w:r>
            <w:proofErr w:type="spellEnd"/>
            <w:r w:rsidRPr="007871F6">
              <w:t xml:space="preserve"> </w:t>
            </w:r>
            <w:proofErr w:type="spellStart"/>
            <w:r w:rsidRPr="007871F6">
              <w:t>perpetuoque</w:t>
            </w:r>
            <w:proofErr w:type="spellEnd"/>
            <w:r w:rsidRPr="007871F6">
              <w:t xml:space="preserve"> </w:t>
            </w:r>
            <w:proofErr w:type="spellStart"/>
            <w:r w:rsidRPr="007871F6">
              <w:t>memoriæ</w:t>
            </w:r>
            <w:proofErr w:type="spellEnd"/>
            <w:r w:rsidRPr="007871F6">
              <w:t xml:space="preserve"> </w:t>
            </w:r>
            <w:proofErr w:type="spellStart"/>
            <w:r w:rsidRPr="007871F6">
              <w:t>suorum</w:t>
            </w:r>
            <w:proofErr w:type="spellEnd"/>
            <w:r w:rsidRPr="007871F6">
              <w:t xml:space="preserve"> </w:t>
            </w:r>
            <w:proofErr w:type="spellStart"/>
            <w:r w:rsidRPr="007871F6">
              <w:t>præceptum</w:t>
            </w:r>
            <w:proofErr w:type="spellEnd"/>
            <w:r w:rsidRPr="007871F6">
              <w:t xml:space="preserve"> novum </w:t>
            </w:r>
            <w:r w:rsidR="00417911">
              <w:t>« </w:t>
            </w:r>
            <w:proofErr w:type="spellStart"/>
            <w:r w:rsidRPr="007871F6">
              <w:t>Diligite</w:t>
            </w:r>
            <w:proofErr w:type="spellEnd"/>
            <w:r w:rsidRPr="007871F6">
              <w:t xml:space="preserve"> </w:t>
            </w:r>
            <w:proofErr w:type="spellStart"/>
            <w:r w:rsidRPr="007871F6">
              <w:t>alterutrum</w:t>
            </w:r>
            <w:proofErr w:type="spellEnd"/>
            <w:r w:rsidR="00417911">
              <w:t> </w:t>
            </w:r>
            <w:r w:rsidR="00417911" w:rsidRPr="007871F6">
              <w:t>»</w:t>
            </w:r>
            <w:r w:rsidRPr="007871F6">
              <w:t xml:space="preserve"> </w:t>
            </w:r>
            <w:proofErr w:type="spellStart"/>
            <w:r w:rsidRPr="007871F6">
              <w:t>inculcare</w:t>
            </w:r>
            <w:proofErr w:type="spellEnd"/>
            <w:r w:rsidRPr="007871F6">
              <w:t xml:space="preserve"> </w:t>
            </w:r>
            <w:proofErr w:type="spellStart"/>
            <w:r w:rsidRPr="007871F6">
              <w:t>consueverat</w:t>
            </w:r>
            <w:proofErr w:type="spellEnd"/>
            <w:r w:rsidRPr="007871F6">
              <w:t xml:space="preserve">, </w:t>
            </w:r>
            <w:proofErr w:type="spellStart"/>
            <w:r w:rsidRPr="007871F6">
              <w:t>omnino</w:t>
            </w:r>
            <w:proofErr w:type="spellEnd"/>
            <w:r w:rsidRPr="007871F6">
              <w:t xml:space="preserve"> </w:t>
            </w:r>
            <w:proofErr w:type="spellStart"/>
            <w:r w:rsidRPr="007871F6">
              <w:t>vetuisse</w:t>
            </w:r>
            <w:proofErr w:type="spellEnd"/>
            <w:r w:rsidRPr="007871F6">
              <w:t xml:space="preserve"> ne quid cum iis </w:t>
            </w:r>
            <w:proofErr w:type="spellStart"/>
            <w:r w:rsidRPr="007871F6">
              <w:t>haberetur</w:t>
            </w:r>
            <w:proofErr w:type="spellEnd"/>
            <w:r w:rsidRPr="007871F6">
              <w:t xml:space="preserve"> </w:t>
            </w:r>
            <w:proofErr w:type="spellStart"/>
            <w:r w:rsidRPr="007871F6">
              <w:t>commercii</w:t>
            </w:r>
            <w:proofErr w:type="spellEnd"/>
            <w:r w:rsidRPr="007871F6">
              <w:t xml:space="preserve">, qui. Christi </w:t>
            </w:r>
            <w:proofErr w:type="spellStart"/>
            <w:r w:rsidRPr="007871F6">
              <w:t>doctrinam</w:t>
            </w:r>
            <w:proofErr w:type="spellEnd"/>
            <w:r w:rsidRPr="007871F6">
              <w:t xml:space="preserve"> non </w:t>
            </w:r>
            <w:proofErr w:type="spellStart"/>
            <w:r w:rsidRPr="007871F6">
              <w:t>integram</w:t>
            </w:r>
            <w:proofErr w:type="spellEnd"/>
            <w:r w:rsidRPr="007871F6">
              <w:t xml:space="preserve"> </w:t>
            </w:r>
            <w:proofErr w:type="spellStart"/>
            <w:r w:rsidRPr="007871F6">
              <w:t>incorruptamque</w:t>
            </w:r>
            <w:proofErr w:type="spellEnd"/>
            <w:r w:rsidRPr="007871F6">
              <w:t xml:space="preserve"> </w:t>
            </w:r>
            <w:proofErr w:type="spellStart"/>
            <w:r w:rsidRPr="007871F6">
              <w:t>profiterentur</w:t>
            </w:r>
            <w:proofErr w:type="spellEnd"/>
            <w:r w:rsidR="00417911">
              <w:t> </w:t>
            </w:r>
            <w:r w:rsidR="00417911" w:rsidRPr="007871F6">
              <w:t>:</w:t>
            </w:r>
            <w:r w:rsidRPr="007871F6">
              <w:t xml:space="preserve"> Si quis venit ad vos et hanc </w:t>
            </w:r>
            <w:proofErr w:type="spellStart"/>
            <w:r w:rsidRPr="007871F6">
              <w:t>doctrinam</w:t>
            </w:r>
            <w:proofErr w:type="spellEnd"/>
            <w:r w:rsidRPr="007871F6">
              <w:t xml:space="preserve"> non affert, </w:t>
            </w:r>
            <w:proofErr w:type="spellStart"/>
            <w:r w:rsidRPr="007871F6">
              <w:t>nolite</w:t>
            </w:r>
            <w:proofErr w:type="spellEnd"/>
            <w:r w:rsidRPr="007871F6">
              <w:t xml:space="preserve"> </w:t>
            </w:r>
            <w:proofErr w:type="spellStart"/>
            <w:r w:rsidRPr="007871F6">
              <w:t>recipere</w:t>
            </w:r>
            <w:proofErr w:type="spellEnd"/>
            <w:r w:rsidRPr="007871F6">
              <w:t xml:space="preserve"> eum in domum, </w:t>
            </w:r>
            <w:proofErr w:type="spellStart"/>
            <w:r w:rsidRPr="007871F6">
              <w:t>neo</w:t>
            </w:r>
            <w:proofErr w:type="spellEnd"/>
            <w:r w:rsidRPr="007871F6">
              <w:t xml:space="preserve"> ave ei </w:t>
            </w:r>
            <w:proofErr w:type="spellStart"/>
            <w:r w:rsidRPr="007871F6">
              <w:t>dixeritis</w:t>
            </w:r>
            <w:proofErr w:type="spellEnd"/>
            <w:r w:rsidR="00417911">
              <w:t> </w:t>
            </w:r>
            <w:r w:rsidR="00417911" w:rsidRPr="007871F6">
              <w:t>»</w:t>
            </w:r>
            <w:r w:rsidRPr="007871F6">
              <w:t xml:space="preserve"> (18). </w:t>
            </w:r>
            <w:proofErr w:type="spellStart"/>
            <w:r w:rsidRPr="00677AE1">
              <w:rPr>
                <w:lang w:val="es-ES_tradnl"/>
              </w:rPr>
              <w:t>Quamobrem</w:t>
            </w:r>
            <w:proofErr w:type="spellEnd"/>
            <w:r w:rsidRPr="00677AE1">
              <w:rPr>
                <w:lang w:val="es-ES_tradnl"/>
              </w:rPr>
              <w:t xml:space="preserve"> eum caritas fide integra æ sincera, quasi fundamento, </w:t>
            </w:r>
            <w:proofErr w:type="spellStart"/>
            <w:r w:rsidRPr="00677AE1">
              <w:rPr>
                <w:lang w:val="es-ES_tradnl"/>
              </w:rPr>
              <w:t>innitatur</w:t>
            </w:r>
            <w:proofErr w:type="spellEnd"/>
            <w:r w:rsidRPr="00677AE1">
              <w:rPr>
                <w:lang w:val="es-ES_tradnl"/>
              </w:rPr>
              <w:t xml:space="preserve">, tum </w:t>
            </w:r>
            <w:proofErr w:type="spellStart"/>
            <w:r w:rsidRPr="00677AE1">
              <w:rPr>
                <w:lang w:val="es-ES_tradnl"/>
              </w:rPr>
              <w:t>unitate</w:t>
            </w:r>
            <w:proofErr w:type="spellEnd"/>
            <w:r w:rsidRPr="00677AE1">
              <w:rPr>
                <w:lang w:val="es-ES_tradnl"/>
              </w:rPr>
              <w:t xml:space="preserve"> </w:t>
            </w:r>
            <w:proofErr w:type="spellStart"/>
            <w:r w:rsidRPr="00677AE1">
              <w:rPr>
                <w:lang w:val="es-ES_tradnl"/>
              </w:rPr>
              <w:t>fidei</w:t>
            </w:r>
            <w:proofErr w:type="spellEnd"/>
            <w:r w:rsidRPr="00677AE1">
              <w:rPr>
                <w:lang w:val="es-ES_tradnl"/>
              </w:rPr>
              <w:t xml:space="preserve">, quasi </w:t>
            </w:r>
            <w:proofErr w:type="spellStart"/>
            <w:r w:rsidRPr="00677AE1">
              <w:rPr>
                <w:lang w:val="es-ES_tradnl"/>
              </w:rPr>
              <w:t>præcipuo</w:t>
            </w:r>
            <w:proofErr w:type="spellEnd"/>
            <w:r w:rsidRPr="00677AE1">
              <w:rPr>
                <w:lang w:val="es-ES_tradnl"/>
              </w:rPr>
              <w:t xml:space="preserve"> vinculo, </w:t>
            </w:r>
            <w:proofErr w:type="spellStart"/>
            <w:r w:rsidRPr="00677AE1">
              <w:rPr>
                <w:lang w:val="es-ES_tradnl"/>
              </w:rPr>
              <w:t>discipulos</w:t>
            </w:r>
            <w:proofErr w:type="spellEnd"/>
            <w:r w:rsidRPr="00677AE1">
              <w:rPr>
                <w:lang w:val="es-ES_tradnl"/>
              </w:rPr>
              <w:t xml:space="preserve"> Christi </w:t>
            </w:r>
            <w:proofErr w:type="spellStart"/>
            <w:r w:rsidRPr="00677AE1">
              <w:rPr>
                <w:lang w:val="es-ES_tradnl"/>
              </w:rPr>
              <w:t>copulari</w:t>
            </w:r>
            <w:proofErr w:type="spellEnd"/>
            <w:r w:rsidRPr="00677AE1">
              <w:rPr>
                <w:lang w:val="es-ES_tradnl"/>
              </w:rPr>
              <w:t xml:space="preserve"> opus est. </w:t>
            </w:r>
            <w:r>
              <w:rPr>
                <w:lang w:val="es-ES_tradnl"/>
              </w:rPr>
              <w:t>(…)</w:t>
            </w:r>
          </w:p>
        </w:tc>
        <w:tc>
          <w:tcPr>
            <w:tcW w:w="5209" w:type="dxa"/>
            <w:tcBorders>
              <w:left w:val="single" w:sz="4" w:space="0" w:color="auto"/>
            </w:tcBorders>
          </w:tcPr>
          <w:p w:rsidR="00A233C1" w:rsidRPr="007871F6" w:rsidRDefault="00A233C1" w:rsidP="00974FA5">
            <w:pPr>
              <w:autoSpaceDE w:val="0"/>
              <w:autoSpaceDN w:val="0"/>
              <w:adjustRightInd w:val="0"/>
              <w:rPr>
                <w:szCs w:val="25"/>
                <w:lang w:eastAsia="fr-FR"/>
              </w:rPr>
            </w:pPr>
            <w:r w:rsidRPr="007871F6">
              <w:rPr>
                <w:color w:val="000000"/>
                <w:szCs w:val="25"/>
                <w:lang w:eastAsia="fr-FR"/>
              </w:rPr>
              <w:t xml:space="preserve">Il est vrai, ces </w:t>
            </w:r>
            <w:proofErr w:type="spellStart"/>
            <w:r w:rsidRPr="007871F6">
              <w:rPr>
                <w:color w:val="000000"/>
                <w:szCs w:val="25"/>
                <w:lang w:eastAsia="fr-FR"/>
              </w:rPr>
              <w:t>panchrétiens</w:t>
            </w:r>
            <w:proofErr w:type="spellEnd"/>
            <w:r w:rsidRPr="007871F6">
              <w:rPr>
                <w:color w:val="000000"/>
                <w:szCs w:val="25"/>
                <w:lang w:eastAsia="fr-FR"/>
              </w:rPr>
              <w:t xml:space="preserve"> qui cherchent à fédérer les églises, semblent poursuivre le très noble dessein de promouvoir la charité entre tous les chrétiens</w:t>
            </w:r>
            <w:r w:rsidR="00417911">
              <w:rPr>
                <w:color w:val="000000"/>
                <w:szCs w:val="25"/>
                <w:lang w:eastAsia="fr-FR"/>
              </w:rPr>
              <w:t> </w:t>
            </w:r>
            <w:r w:rsidR="00417911" w:rsidRPr="007871F6">
              <w:rPr>
                <w:color w:val="000000"/>
                <w:szCs w:val="25"/>
                <w:lang w:eastAsia="fr-FR"/>
              </w:rPr>
              <w:t>;</w:t>
            </w:r>
            <w:r w:rsidRPr="007871F6">
              <w:rPr>
                <w:color w:val="000000"/>
                <w:szCs w:val="25"/>
                <w:lang w:eastAsia="fr-FR"/>
              </w:rPr>
              <w:t xml:space="preserve"> mais comment la charité pourrait-elle tourner au détriment de la foi</w:t>
            </w:r>
            <w:r w:rsidR="00417911">
              <w:rPr>
                <w:color w:val="000000"/>
                <w:szCs w:val="25"/>
                <w:lang w:eastAsia="fr-FR"/>
              </w:rPr>
              <w:t> </w:t>
            </w:r>
            <w:r w:rsidR="00417911" w:rsidRPr="007871F6">
              <w:rPr>
                <w:color w:val="000000"/>
                <w:szCs w:val="25"/>
                <w:lang w:eastAsia="fr-FR"/>
              </w:rPr>
              <w:t>?</w:t>
            </w:r>
            <w:r w:rsidRPr="007871F6">
              <w:rPr>
                <w:color w:val="000000"/>
                <w:szCs w:val="25"/>
                <w:lang w:eastAsia="fr-FR"/>
              </w:rPr>
              <w:t xml:space="preserve"> Personne sans doute n’ignore que saint Jean lui-même, l’Apôtre de la charité, que l’on a vu dans son Évangile, dévoiler les secrets du Cœur Sacré de Jésus et qui ne cessait d’inculquer dans l’esprit de ses</w:t>
            </w:r>
            <w:r>
              <w:rPr>
                <w:color w:val="000000"/>
                <w:szCs w:val="25"/>
                <w:lang w:eastAsia="fr-FR"/>
              </w:rPr>
              <w:t xml:space="preserve"> fidèles le précepte nouveau</w:t>
            </w:r>
            <w:r w:rsidR="00417911">
              <w:rPr>
                <w:color w:val="000000"/>
                <w:szCs w:val="25"/>
                <w:lang w:eastAsia="fr-FR"/>
              </w:rPr>
              <w:t> :</w:t>
            </w:r>
            <w:r>
              <w:rPr>
                <w:color w:val="000000"/>
                <w:szCs w:val="25"/>
                <w:lang w:eastAsia="fr-FR"/>
              </w:rPr>
              <w:t xml:space="preserve"> “</w:t>
            </w:r>
            <w:r w:rsidRPr="007871F6">
              <w:rPr>
                <w:color w:val="000000"/>
                <w:szCs w:val="25"/>
                <w:lang w:eastAsia="fr-FR"/>
              </w:rPr>
              <w:t> Aimez-vous les uns les autres ”, interdisait de façon absolue tout rapport avec ceux qui ne professaient pas la doctrine du Christ, entière et pure</w:t>
            </w:r>
            <w:r w:rsidR="00417911">
              <w:rPr>
                <w:color w:val="000000"/>
                <w:szCs w:val="25"/>
                <w:lang w:eastAsia="fr-FR"/>
              </w:rPr>
              <w:t> :</w:t>
            </w:r>
            <w:r>
              <w:rPr>
                <w:color w:val="000000"/>
                <w:szCs w:val="25"/>
                <w:lang w:eastAsia="fr-FR"/>
              </w:rPr>
              <w:t xml:space="preserve"> “</w:t>
            </w:r>
            <w:r w:rsidRPr="007871F6">
              <w:rPr>
                <w:color w:val="000000"/>
                <w:szCs w:val="25"/>
                <w:lang w:eastAsia="fr-FR"/>
              </w:rPr>
              <w:t> Si quelqu’un vient à vous et n’apporte pas cette doctrine, ne le recevez pas dans votre maison et ne le saluez même pas ” (</w:t>
            </w:r>
            <w:r w:rsidRPr="005139F5">
              <w:rPr>
                <w:rStyle w:val="italicus"/>
              </w:rPr>
              <w:t>Joan</w:t>
            </w:r>
            <w:r w:rsidRPr="007871F6">
              <w:rPr>
                <w:color w:val="000000"/>
                <w:szCs w:val="25"/>
                <w:lang w:eastAsia="fr-FR"/>
              </w:rPr>
              <w:t xml:space="preserve">. II, 10). C’est pourquoi, puisque la charité a pour fondement une foi intègre et sincère, c’est l’unité de foi qui doit être le lien principal unissant les disciples du Christ. </w:t>
            </w:r>
            <w:r>
              <w:rPr>
                <w:color w:val="000000"/>
                <w:szCs w:val="25"/>
                <w:lang w:eastAsia="fr-FR"/>
              </w:rPr>
              <w:t>(…)</w:t>
            </w:r>
          </w:p>
        </w:tc>
      </w:tr>
    </w:tbl>
    <w:p w:rsidR="00417911" w:rsidRDefault="00341B0A" w:rsidP="00341B0A">
      <w:pPr>
        <w:pStyle w:val="Titre1"/>
        <w:rPr>
          <w:lang w:eastAsia="fr-FR"/>
        </w:rPr>
      </w:pPr>
      <w:bookmarkStart w:id="30" w:name="_Toc91096929"/>
      <w:r>
        <w:rPr>
          <w:lang w:eastAsia="fr-FR"/>
        </w:rPr>
        <w:t xml:space="preserve">Chanoine Raoul </w:t>
      </w:r>
      <w:r w:rsidRPr="00CD13FF">
        <w:rPr>
          <w:lang w:eastAsia="fr-FR"/>
        </w:rPr>
        <w:t>Naz</w:t>
      </w:r>
      <w:bookmarkEnd w:id="30"/>
      <w:r w:rsidR="00417911">
        <w:rPr>
          <w:lang w:eastAsia="fr-FR"/>
        </w:rPr>
        <w:t xml:space="preserve"> </w:t>
      </w:r>
    </w:p>
    <w:p w:rsidR="00417911" w:rsidRDefault="003148C0" w:rsidP="003148C0">
      <w:pPr>
        <w:pStyle w:val="dixit"/>
      </w:pPr>
      <w:r>
        <w:rPr>
          <w:rFonts w:eastAsia="Times New Roman"/>
          <w:szCs w:val="24"/>
          <w:lang w:eastAsia="fr-FR"/>
        </w:rPr>
        <w:t xml:space="preserve">Chanoine Raoul </w:t>
      </w:r>
      <w:r w:rsidRPr="00CD13FF">
        <w:rPr>
          <w:rFonts w:eastAsia="Times New Roman"/>
          <w:szCs w:val="24"/>
          <w:lang w:eastAsia="fr-FR"/>
        </w:rPr>
        <w:t>Naz</w:t>
      </w:r>
      <w:r>
        <w:rPr>
          <w:rFonts w:eastAsia="Times New Roman"/>
          <w:szCs w:val="24"/>
          <w:lang w:eastAsia="fr-FR"/>
        </w:rPr>
        <w:t>,</w:t>
      </w:r>
      <w:r w:rsidRPr="00175C26">
        <w:t xml:space="preserve"> </w:t>
      </w:r>
      <w:r w:rsidRPr="00341B0A">
        <w:rPr>
          <w:rStyle w:val="italicus"/>
        </w:rPr>
        <w:t>Dictionnaire de droit canonique</w:t>
      </w:r>
      <w:r>
        <w:t xml:space="preserve"> (1959-1665)</w:t>
      </w:r>
      <w:r w:rsidRPr="00175C26">
        <w:t>, III, col. 1091</w:t>
      </w:r>
      <w:r>
        <w:t xml:space="preserve"> (ou </w:t>
      </w:r>
      <w:r w:rsidRPr="00FA2FE4">
        <w:t>T</w:t>
      </w:r>
      <w:r>
        <w:t>.</w:t>
      </w:r>
      <w:r w:rsidRPr="00FA2FE4">
        <w:t xml:space="preserve"> </w:t>
      </w:r>
      <w:r>
        <w:t>3,</w:t>
      </w:r>
      <w:r w:rsidRPr="00FA2FE4">
        <w:t xml:space="preserve"> liv</w:t>
      </w:r>
      <w:r>
        <w:t>.</w:t>
      </w:r>
      <w:r w:rsidRPr="00FA2FE4">
        <w:t xml:space="preserve"> </w:t>
      </w:r>
      <w:r>
        <w:t>3,</w:t>
      </w:r>
      <w:r w:rsidRPr="00FA2FE4">
        <w:t xml:space="preserve"> </w:t>
      </w:r>
      <w:r>
        <w:t>pp. </w:t>
      </w:r>
      <w:r w:rsidRPr="00FA2FE4">
        <w:t>81-83</w:t>
      </w:r>
      <w:r>
        <w:t>)</w:t>
      </w:r>
      <w:r w:rsidRPr="00FA2FE4">
        <w:t>.</w:t>
      </w:r>
      <w:r w:rsidR="00417911">
        <w:t xml:space="preserve"> </w:t>
      </w:r>
    </w:p>
    <w:p w:rsidR="00417911" w:rsidRDefault="00341B0A" w:rsidP="00341B0A">
      <w:pPr>
        <w:pStyle w:val="Titre3"/>
      </w:pPr>
      <w:bookmarkStart w:id="31" w:name="_Toc91096930"/>
      <w:r>
        <w:t>Résumé</w:t>
      </w:r>
      <w:bookmarkEnd w:id="31"/>
      <w:r w:rsidR="00417911">
        <w:t xml:space="preserve"> </w:t>
      </w:r>
    </w:p>
    <w:p w:rsidR="00417911" w:rsidRDefault="003148C0" w:rsidP="003148C0">
      <w:pPr>
        <w:pStyle w:val="LocusImus"/>
      </w:pPr>
      <w:r w:rsidRPr="00DE1ED6">
        <w:t>86. La participation des fidèles aux cérémonies d’un culte non catholique. (</w:t>
      </w:r>
      <w:r w:rsidRPr="007438F5">
        <w:rPr>
          <w:rStyle w:val="italicus"/>
        </w:rPr>
        <w:t>Communicátio in sacris</w:t>
      </w:r>
      <w:r w:rsidRPr="00DE1ED6">
        <w:t>). — Elle peut être active et formelle ou passive et matérielle.</w:t>
      </w:r>
      <w:r w:rsidR="00417911">
        <w:t xml:space="preserve"> </w:t>
      </w:r>
    </w:p>
    <w:p w:rsidR="00417911" w:rsidRDefault="003148C0" w:rsidP="003148C0">
      <w:pPr>
        <w:pStyle w:val="LocusImus"/>
      </w:pPr>
      <w:r w:rsidRPr="00DE1ED6">
        <w:t>Elle se présente sous la première forme quand un catholique participe à un culte hétérodoxe, avec l’intention d’honorer Dieu par ce moyen, à la manière des non-catholiques. La participation est passive et seulement matérielle lorsqu’un catholique prend part à une cérémonie d’un culte hétérodoxe, pour des raisons sérieuses tirées des convenances sociales, mais sans avoir l’intention de participer à ce culte en y associant sa pensée.</w:t>
      </w:r>
      <w:r w:rsidR="00417911">
        <w:t xml:space="preserve"> </w:t>
      </w:r>
    </w:p>
    <w:p w:rsidR="00417911" w:rsidRDefault="003148C0" w:rsidP="003148C0">
      <w:pPr>
        <w:pStyle w:val="LocusImus"/>
      </w:pPr>
      <w:r w:rsidRPr="00DE1ED6">
        <w:t>I CAN. 1258, § 1. Il n’est pas permis aux fidèles d’assister activement ou de prendre part, sous quelque forme que ce soit, aux rites sacrés des non-catholiques.</w:t>
      </w:r>
      <w:r w:rsidR="00417911">
        <w:t xml:space="preserve"> </w:t>
      </w:r>
    </w:p>
    <w:p w:rsidR="00417911" w:rsidRDefault="003148C0" w:rsidP="003148C0">
      <w:pPr>
        <w:pStyle w:val="LocusImus"/>
      </w:pPr>
      <w:r w:rsidRPr="00DE1ED6">
        <w:t>Une telle participation est interdite parce qu’elle implique profession d’une fausse religion et partant, reniement de la foi catholique. Elle offre en tout cas, même si toute idée de reniement pouvait être écartée, un danger de perversion pour son auteur, un danger de scandale pour les fidèles, et une approbation extérieure des croyances erronées qui inspirent les cultes dissidents.</w:t>
      </w:r>
      <w:r w:rsidR="00417911">
        <w:t xml:space="preserve"> </w:t>
      </w:r>
    </w:p>
    <w:p w:rsidR="00417911" w:rsidRDefault="00AC0571" w:rsidP="00AC0571">
      <w:pPr>
        <w:pStyle w:val="Titre3"/>
        <w:rPr>
          <w:lang w:eastAsia="fr-FR"/>
        </w:rPr>
      </w:pPr>
      <w:bookmarkStart w:id="32" w:name="_Toc91096931"/>
      <w:r>
        <w:rPr>
          <w:lang w:eastAsia="fr-FR"/>
        </w:rPr>
        <w:t>Texte complet</w:t>
      </w:r>
      <w:bookmarkEnd w:id="32"/>
      <w:r w:rsidR="00417911">
        <w:rPr>
          <w:lang w:eastAsia="fr-FR"/>
        </w:rPr>
        <w:t xml:space="preserve"> </w:t>
      </w:r>
    </w:p>
    <w:p w:rsidR="00417911" w:rsidRDefault="00AC0571" w:rsidP="00AC0571">
      <w:r w:rsidRPr="00DE1ED6">
        <w:t>86. La participation des fidèles aux cérémonies d’un culte non catholique. (</w:t>
      </w:r>
      <w:r w:rsidRPr="007438F5">
        <w:rPr>
          <w:rStyle w:val="italicus"/>
        </w:rPr>
        <w:t>Communicátio in sacris</w:t>
      </w:r>
      <w:r w:rsidRPr="00DE1ED6">
        <w:t>). — Elle peut être active et formelle ou passive et matérielle.</w:t>
      </w:r>
      <w:r w:rsidR="00417911">
        <w:t xml:space="preserve"> </w:t>
      </w:r>
    </w:p>
    <w:p w:rsidR="00417911" w:rsidRDefault="00AC0571" w:rsidP="00AC0571">
      <w:r w:rsidRPr="00DE1ED6">
        <w:t xml:space="preserve">Elle se présente sous la première forme quand un catholique participe à un culte hétérodoxe, avec l’intention d’honorer Dieu par ce moyen, à la manière des non-catholiques. La participation est passive et seulement matérielle lorsqu’un catholique prend part à une cérémonie d’un culte </w:t>
      </w:r>
      <w:r w:rsidRPr="00DE1ED6">
        <w:lastRenderedPageBreak/>
        <w:t>hétérodoxe, pour des raisons sérieuses tirées des convenances sociales, mais sans avoir l’intention de participer à ce culte en y associant sa pensée.</w:t>
      </w:r>
      <w:r w:rsidR="00417911">
        <w:t xml:space="preserve"> </w:t>
      </w:r>
    </w:p>
    <w:p w:rsidR="00417911" w:rsidRDefault="00AC0571" w:rsidP="00AC0571">
      <w:r w:rsidRPr="00DE1ED6">
        <w:t>I CAN. 1258, § 1. Il n’est pas permis aux fidèles d’assister activement ou de prendre part, sous quelque forme que ce soit, aux rites sacrés des non-catholiques.</w:t>
      </w:r>
      <w:r w:rsidR="00417911">
        <w:t xml:space="preserve"> </w:t>
      </w:r>
    </w:p>
    <w:p w:rsidR="00417911" w:rsidRDefault="00AC0571" w:rsidP="00AC0571">
      <w:r w:rsidRPr="00DE1ED6">
        <w:t>Une telle participation est interdite parce qu’elle implique profession d’une fausse religion et partant, reniement de la foi catholique. Elle offre en tout cas, même si toute idée de reniement pouvait être écartée, un danger de perversion pour son auteur, un danger de scandale pour les fidèles, et une approbation extérieure des croyances erronées qui inspirent les cultes dissidents.</w:t>
      </w:r>
      <w:r w:rsidR="00417911">
        <w:t xml:space="preserve"> </w:t>
      </w:r>
    </w:p>
    <w:p w:rsidR="00417911" w:rsidRDefault="00AC0571" w:rsidP="00AC0571">
      <w:r w:rsidRPr="00DE1ED6">
        <w:t>L’interdiction de principe faite par le can. 1258, § 1 demande les précisions suivantes</w:t>
      </w:r>
      <w:r w:rsidR="00417911">
        <w:t> </w:t>
      </w:r>
      <w:r w:rsidR="00417911" w:rsidRPr="00DE1ED6">
        <w:t>:</w:t>
      </w:r>
      <w:r w:rsidR="00417911">
        <w:t xml:space="preserve"> </w:t>
      </w:r>
    </w:p>
    <w:p w:rsidR="00417911" w:rsidRDefault="00AC0571" w:rsidP="00AC0571">
      <w:r w:rsidRPr="00DE1ED6">
        <w:t>1° Sacrements. — a) Baptême. — Un catholique ne peut pas servir de parrain quand le baptême est conféré par un hérétique, parce que ce serait s’engager à instruire ou à faire instruire le baptisé d’une doctrine erronée</w:t>
      </w:r>
      <w:r>
        <w:rPr>
          <w:rStyle w:val="Appelnotedebasdep"/>
        </w:rPr>
        <w:footnoteReference w:id="2"/>
      </w:r>
      <w:r w:rsidRPr="00DE1ED6">
        <w:t>. 11 peut être témoin, parce qu’alors il ne participe pas à l’administration du sacrement.</w:t>
      </w:r>
      <w:r w:rsidR="00417911">
        <w:t xml:space="preserve"> </w:t>
      </w:r>
    </w:p>
    <w:p w:rsidR="00417911" w:rsidRDefault="00AC0571" w:rsidP="00AC0571">
      <w:r w:rsidRPr="00DE1ED6">
        <w:t>b) Eucharistie. — Un catholique ne doit pas assister à la messe d’un prêtre hérétique ou schismatique, même un jour de fête de précepte où il ne peut entendre la messe d’un prêtre Catholique</w:t>
      </w:r>
      <w:r>
        <w:rPr>
          <w:rStyle w:val="Appelnotedebasdep"/>
        </w:rPr>
        <w:footnoteReference w:id="3"/>
      </w:r>
      <w:r w:rsidRPr="00DE1ED6">
        <w:t>.</w:t>
      </w:r>
      <w:r w:rsidR="00417911">
        <w:t xml:space="preserve"> </w:t>
      </w:r>
    </w:p>
    <w:p w:rsidR="00417911" w:rsidRDefault="00AC0571" w:rsidP="00AC0571">
      <w:r w:rsidRPr="00DE1ED6">
        <w:t>c) Mariage. — Il est interdit de contracter mariage devant le ministre d’un culte hétérodoxe, pris comme tel, même dans le cas d’un mariage mixte et après avoir fait échange des consentements devant un prêtre catholique (can. 1063), à peine d’excommunication réservée à l’Ordinaire (can. 2319).</w:t>
      </w:r>
      <w:r w:rsidR="00417911">
        <w:t xml:space="preserve"> </w:t>
      </w:r>
    </w:p>
    <w:p w:rsidR="00417911" w:rsidRDefault="00AC0571" w:rsidP="00AC0571">
      <w:r w:rsidRPr="00DE1ED6">
        <w:t>Toutefois, si le ministre du culte dissident intervient comme officier de l’état civil, il est permis d’user de son ministère, s’il n’y a là aucun danger de scandale, de perversion ou de mépris pour l’autorité ecclésiastique (can. 1258, § 2).</w:t>
      </w:r>
      <w:r w:rsidR="00417911">
        <w:t xml:space="preserve"> </w:t>
      </w:r>
    </w:p>
    <w:p w:rsidR="00417911" w:rsidRDefault="00AC0571" w:rsidP="00AC0571">
      <w:r w:rsidRPr="00DE1ED6">
        <w:t>d) Derniers sacrements. — Par dérogation au principe qui interdit aux fidèles de recevoir les sacrements d’un ministre hétérodoxe, il leur est permis, en l’absence d’un prêtre de leur religion, de recevoir, en danger le mort, l’absolution d’un prêtre hérétique, mais à condition qu’il y ait probabilité qu’elle leur soit donnée selon le rite catholique</w:t>
      </w:r>
      <w:r>
        <w:rPr>
          <w:rStyle w:val="Appelnotedebasdep"/>
        </w:rPr>
        <w:footnoteReference w:id="4"/>
      </w:r>
      <w:r w:rsidRPr="00DE1ED6">
        <w:t>.</w:t>
      </w:r>
      <w:r w:rsidR="00417911">
        <w:t xml:space="preserve"> </w:t>
      </w:r>
    </w:p>
    <w:p w:rsidR="00417911" w:rsidRDefault="00AC0571" w:rsidP="00AC0571">
      <w:r w:rsidRPr="00DE1ED6">
        <w:t>Il n’est pas permis à un catholique d’appeler le ministre d’un culte hétérodoxe auprès du fidèle de même religion qui le réclame à ses derniers moments. Mais ce catholique peut recourir à l’intermédiaire d’un coreligionnaire du malade. De cette manière il assure au malade la consolation qu’il demande, et il ne participe pas, néanmoins, à un acte de la religion hétérodoxe</w:t>
      </w:r>
      <w:r>
        <w:rPr>
          <w:rStyle w:val="Appelnotedebasdep"/>
        </w:rPr>
        <w:footnoteReference w:id="5"/>
      </w:r>
      <w:r w:rsidRPr="00DE1ED6">
        <w:t>.</w:t>
      </w:r>
      <w:r w:rsidR="00417911">
        <w:t xml:space="preserve"> </w:t>
      </w:r>
    </w:p>
    <w:p w:rsidR="00417911" w:rsidRDefault="00AC0571" w:rsidP="00AC0571">
      <w:r w:rsidRPr="00DE1ED6">
        <w:t>2° Cérémonies diverses du culte. — Il est interdit de prier, de chanter de jouer de l’orgue dans un temple hérétique ou schismatique, en s’associant aux fidèles qui y célèbrent leur culte, même si les termes du chant ou de la prière sont orthodoxes</w:t>
      </w:r>
      <w:r>
        <w:rPr>
          <w:rStyle w:val="Appelnotedebasdep"/>
        </w:rPr>
        <w:footnoteReference w:id="6"/>
      </w:r>
      <w:r w:rsidRPr="00DE1ED6">
        <w:t>.</w:t>
      </w:r>
      <w:r w:rsidR="00417911">
        <w:t xml:space="preserve"> </w:t>
      </w:r>
    </w:p>
    <w:p w:rsidR="00417911" w:rsidRDefault="00AC0571" w:rsidP="00AC0571">
      <w:r w:rsidRPr="00DE1ED6">
        <w:t>3° Usage commun des églises. — Au principe d’après lequel les églises catholiques sont réservées exclusivement au culte catholique, l’évêque peut accorder des dérogations permettant qu’elles soient utilisées pour les besoins d’un culte dissident, à des heures différentes</w:t>
      </w:r>
      <w:r w:rsidR="00417911">
        <w:t> </w:t>
      </w:r>
      <w:r w:rsidR="00417911" w:rsidRPr="00DE1ED6">
        <w:t>:</w:t>
      </w:r>
      <w:r w:rsidRPr="00DE1ED6">
        <w:t xml:space="preserve"> ainsi en Alsace en Allemagne, en Suisse, et à l’église du S.-Sépulcre à Jérusalem</w:t>
      </w:r>
      <w:r>
        <w:rPr>
          <w:rStyle w:val="Appelnotedebasdep"/>
        </w:rPr>
        <w:footnoteReference w:id="7"/>
      </w:r>
      <w:r w:rsidRPr="00DE1ED6">
        <w:t>.</w:t>
      </w:r>
      <w:r w:rsidR="00417911">
        <w:t xml:space="preserve"> </w:t>
      </w:r>
    </w:p>
    <w:p w:rsidR="00417911" w:rsidRDefault="00AC0571" w:rsidP="00AC0571">
      <w:r w:rsidRPr="00DE1ED6">
        <w:t xml:space="preserve">4° Controverses religieuses. — Le can. 1325, § 3 défend </w:t>
      </w:r>
      <w:proofErr w:type="gramStart"/>
      <w:r w:rsidRPr="00DE1ED6">
        <w:t>aux catholique</w:t>
      </w:r>
      <w:proofErr w:type="gramEnd"/>
      <w:r w:rsidRPr="00DE1ED6">
        <w:t xml:space="preserve"> d’engager des controverses publiques sur des sujets touchant la foi, avec des non-catholiques, sans en avoir l’autorisation du Saint-Siège ou, en cas d’urgence, de l’Ordinaire</w:t>
      </w:r>
      <w:r>
        <w:rPr>
          <w:rStyle w:val="Appelnotedebasdep"/>
        </w:rPr>
        <w:footnoteReference w:id="8"/>
      </w:r>
      <w:r w:rsidRPr="00DE1ED6">
        <w:t>.</w:t>
      </w:r>
      <w:r w:rsidR="00417911">
        <w:t xml:space="preserve"> </w:t>
      </w:r>
    </w:p>
    <w:p w:rsidR="00417911" w:rsidRDefault="00AC0571" w:rsidP="00AC0571">
      <w:r w:rsidRPr="00DE1ED6">
        <w:t xml:space="preserve">5° Sanctions. — Ceux qui participent de façon active et formelle au culte des non-catholiques sont présumés adhérer aux croyances de derniers. Aussi, le can. 2316 les déclare-t-il suspects d’hérésie. Si le coupable est un laïque, il peut, après monition, être déclaré incapable de participer aux actus </w:t>
      </w:r>
      <w:proofErr w:type="spellStart"/>
      <w:r w:rsidRPr="00DE1ED6">
        <w:t>legitimi</w:t>
      </w:r>
      <w:proofErr w:type="spellEnd"/>
      <w:r w:rsidRPr="00DE1ED6">
        <w:t xml:space="preserve">. Au cas où son amendement ne se pro duit pas dans les six mois, il est exposé aux pénalités </w:t>
      </w:r>
      <w:r w:rsidRPr="00DE1ED6">
        <w:lastRenderedPageBreak/>
        <w:t xml:space="preserve">qui atteignent le délit d’hérésie. Lorsque le coupable est un clerc, il peut, après deux monitions, être frappé de suspense </w:t>
      </w:r>
      <w:proofErr w:type="gramStart"/>
      <w:r w:rsidRPr="00DE1ED6">
        <w:t>a</w:t>
      </w:r>
      <w:proofErr w:type="gramEnd"/>
      <w:r w:rsidRPr="00DE1ED6">
        <w:t xml:space="preserve"> </w:t>
      </w:r>
      <w:proofErr w:type="spellStart"/>
      <w:r w:rsidRPr="00DE1ED6">
        <w:t>divinis</w:t>
      </w:r>
      <w:proofErr w:type="spellEnd"/>
      <w:r w:rsidRPr="00DE1ED6">
        <w:t xml:space="preserve"> (can. 2315).</w:t>
      </w:r>
      <w:r w:rsidR="00417911">
        <w:t xml:space="preserve"> </w:t>
      </w:r>
    </w:p>
    <w:p w:rsidR="00417911" w:rsidRDefault="00AC0571" w:rsidP="00AC0571">
      <w:r w:rsidRPr="00DE1ED6">
        <w:t>6° Tolérance. — CAN. 1258, § 2. La présence passive ou simplement matérielle aux cérémonies d’un culte hétérodoxe peut être tolérée pour motif d’honneur à rendre ou d’obligation de politesse. Ce motif doit être sérieux et, en cas de doute, soumis à l’appréciation de l’Ordinaire. Il est ainsi permis de prendre part aux funérailles et au mariage des non-catholiques ainsi qu’aux solennités analogues, mais pourvu que tout danger perversion et de scandale soit écarté.</w:t>
      </w:r>
      <w:r w:rsidR="00417911">
        <w:t xml:space="preserve"> </w:t>
      </w:r>
    </w:p>
    <w:p w:rsidR="00417911" w:rsidRDefault="00AC0571" w:rsidP="00AC0571">
      <w:r w:rsidRPr="00DE1ED6">
        <w:t xml:space="preserve">La participation aux funérailles des non-catholiques n’est pas permise, s’il s’agit de funérailles purement civiles </w:t>
      </w:r>
      <w:r w:rsidR="00417911">
        <w:t>« </w:t>
      </w:r>
      <w:r w:rsidRPr="00DE1ED6">
        <w:t>excluant l’intervention de tout ministre et de tout rite sacré, et organisées comme une manifestation d’incrédulité ou de mépris pour la religion catholique</w:t>
      </w:r>
      <w:r>
        <w:rPr>
          <w:rStyle w:val="Appelnotedebasdep"/>
        </w:rPr>
        <w:footnoteReference w:id="9"/>
      </w:r>
      <w:r w:rsidR="00417911">
        <w:t> </w:t>
      </w:r>
      <w:r w:rsidR="00417911" w:rsidRPr="00DE1ED6">
        <w:t>»</w:t>
      </w:r>
      <w:r w:rsidRPr="00DE1ED6">
        <w:t xml:space="preserve">. Hors cette hypothèse, elle est permise </w:t>
      </w:r>
      <w:proofErr w:type="spellStart"/>
      <w:r w:rsidRPr="00CC3F59">
        <w:rPr>
          <w:rStyle w:val="italicus"/>
        </w:rPr>
        <w:t>ratione</w:t>
      </w:r>
      <w:proofErr w:type="spellEnd"/>
      <w:r w:rsidRPr="00CC3F59">
        <w:rPr>
          <w:rStyle w:val="italicus"/>
        </w:rPr>
        <w:t xml:space="preserve"> </w:t>
      </w:r>
      <w:proofErr w:type="spellStart"/>
      <w:r w:rsidRPr="00CC3F59">
        <w:rPr>
          <w:rStyle w:val="italicus"/>
        </w:rPr>
        <w:t>officii</w:t>
      </w:r>
      <w:proofErr w:type="spellEnd"/>
      <w:r w:rsidRPr="00CC3F59">
        <w:rPr>
          <w:rStyle w:val="italicus"/>
        </w:rPr>
        <w:t xml:space="preserve"> </w:t>
      </w:r>
      <w:proofErr w:type="spellStart"/>
      <w:r w:rsidRPr="00CC3F59">
        <w:rPr>
          <w:rStyle w:val="italicus"/>
        </w:rPr>
        <w:t>civilis</w:t>
      </w:r>
      <w:proofErr w:type="spellEnd"/>
      <w:r w:rsidRPr="00CC3F59">
        <w:rPr>
          <w:rStyle w:val="italicus"/>
        </w:rPr>
        <w:t>,</w:t>
      </w:r>
      <w:r w:rsidRPr="00DE1ED6">
        <w:t xml:space="preserve"> s’il s’agit de funérailles d’un représentant du pouvoir civil, d’un patron, d’un chef militaire</w:t>
      </w:r>
      <w:r w:rsidR="00417911">
        <w:t> </w:t>
      </w:r>
      <w:r w:rsidR="00417911" w:rsidRPr="00DE1ED6">
        <w:t>;</w:t>
      </w:r>
      <w:r w:rsidRPr="00DE1ED6">
        <w:t xml:space="preserve"> </w:t>
      </w:r>
      <w:proofErr w:type="spellStart"/>
      <w:r w:rsidRPr="00CC3F59">
        <w:rPr>
          <w:rStyle w:val="italicus"/>
        </w:rPr>
        <w:t>ratione</w:t>
      </w:r>
      <w:proofErr w:type="spellEnd"/>
      <w:r w:rsidRPr="00CC3F59">
        <w:rPr>
          <w:rStyle w:val="italicus"/>
        </w:rPr>
        <w:t xml:space="preserve"> honoris,</w:t>
      </w:r>
      <w:r w:rsidRPr="00DE1ED6">
        <w:t xml:space="preserve"> s’il s’agit d’un parent, d’un bienfaiteur public d’un ami très proche. Encore est-il qu’un catholique doit s’abstenir de participer directement aux rites cultuels de telles funérailles.</w:t>
      </w:r>
      <w:r w:rsidR="00417911">
        <w:t xml:space="preserve"> </w:t>
      </w:r>
    </w:p>
    <w:p w:rsidR="00417911" w:rsidRDefault="00AC0571" w:rsidP="00AC0571">
      <w:r w:rsidRPr="00DE1ED6">
        <w:t xml:space="preserve">Relativement à la fréquentation des temples hérétiques, le S. </w:t>
      </w:r>
      <w:r>
        <w:t>O</w:t>
      </w:r>
      <w:r w:rsidRPr="00DE1ED6">
        <w:t>ffice a précisé (13 janvier 1818) qu’elle pouvait être admise à titre de curiosité et à condition qu’elle n’implique aucune intention de participer aux rites des hérétiques</w:t>
      </w:r>
      <w:r w:rsidR="00417911">
        <w:t> </w:t>
      </w:r>
      <w:r w:rsidR="00417911" w:rsidRPr="00DE1ED6">
        <w:t>;</w:t>
      </w:r>
      <w:r w:rsidRPr="00DE1ED6">
        <w:t xml:space="preserve"> qu’elle ne puisse pas être interprétée en ce sens, ou qu’en soit pas imposée par l’autorité civile pour signifier une harmonie de croyance entre catholiques et non-catholiques</w:t>
      </w:r>
      <w:r>
        <w:rPr>
          <w:rStyle w:val="Appelnotedebasdep"/>
        </w:rPr>
        <w:footnoteReference w:id="10"/>
      </w:r>
      <w:r w:rsidRPr="00DE1ED6">
        <w:t>.</w:t>
      </w:r>
      <w:r w:rsidR="00417911">
        <w:t xml:space="preserve"> </w:t>
      </w:r>
    </w:p>
    <w:p w:rsidR="00417911" w:rsidRDefault="00AC0571" w:rsidP="00AC0571">
      <w:r w:rsidRPr="00DE1ED6">
        <w:t xml:space="preserve">Si la communication active avec les dissidents est défendue, il n’en va pas de même de la communication négative, c’est-à-dire de l’admission des dissidents aux rites de l’Église catholique. Le can. 1149 les admet à recevoir les bénédictions destinées à leur valoir les lumières de la foi ou la santé du corps. Le can. 1152 permet de leur appliquer les exorcismes, le tout </w:t>
      </w:r>
      <w:proofErr w:type="spellStart"/>
      <w:r w:rsidRPr="00CC3F59">
        <w:rPr>
          <w:rStyle w:val="italicus"/>
        </w:rPr>
        <w:t>privatim</w:t>
      </w:r>
      <w:proofErr w:type="spellEnd"/>
      <w:r w:rsidRPr="00DE1ED6">
        <w:t>. Le S. Office a ajouté que des femmes schismatiques pouvaient chanter avec des catholiques au cours des fonctions liturgiques dans les églises (24 janvier 1906)</w:t>
      </w:r>
      <w:r w:rsidR="00417911">
        <w:t> </w:t>
      </w:r>
      <w:r w:rsidR="00417911" w:rsidRPr="00DE1ED6">
        <w:t>;</w:t>
      </w:r>
      <w:r w:rsidRPr="00DE1ED6">
        <w:t xml:space="preserve"> que, par exception, des non-catholiques pouvaient, servir de témoins à un mariage entre catholiques (19 août 1891)</w:t>
      </w:r>
      <w:r w:rsidR="00417911">
        <w:t> </w:t>
      </w:r>
      <w:r w:rsidR="00417911" w:rsidRPr="00DE1ED6">
        <w:t>;</w:t>
      </w:r>
      <w:r w:rsidRPr="00DE1ED6">
        <w:t xml:space="preserve"> qu’un protestant pouvait temporairement servir d’organiste clans une église catholique, en l’absence de tout scandale (23 février 1820).</w:t>
      </w:r>
      <w:r w:rsidR="00417911">
        <w:t xml:space="preserve"> </w:t>
      </w:r>
    </w:p>
    <w:p w:rsidR="00417911" w:rsidRDefault="00AC0571" w:rsidP="00AC0571">
      <w:r w:rsidRPr="00DE1ED6">
        <w:t>La participation des dissidents au culte catholique ne doit jamais être admise qu’avec réserve, ne pas avoir de caractère officiel et ne pas impliquer communion de pensée avec eux</w:t>
      </w:r>
      <w:r>
        <w:rPr>
          <w:rStyle w:val="Appelnotedebasdep"/>
        </w:rPr>
        <w:footnoteReference w:id="11"/>
      </w:r>
      <w:r w:rsidRPr="00DE1ED6">
        <w:t>.</w:t>
      </w:r>
      <w:r w:rsidR="00417911">
        <w:t xml:space="preserve"> </w:t>
      </w:r>
    </w:p>
    <w:p w:rsidR="00417911" w:rsidRDefault="00E878E2" w:rsidP="00E878E2">
      <w:pPr>
        <w:pStyle w:val="Titre1"/>
        <w:rPr>
          <w:lang w:eastAsia="fr-FR"/>
        </w:rPr>
      </w:pPr>
      <w:bookmarkStart w:id="33" w:name="_Toc91096932"/>
      <w:r w:rsidRPr="00151177">
        <w:rPr>
          <w:lang w:eastAsia="fr-FR"/>
        </w:rPr>
        <w:t>Thomas d’Aquin</w:t>
      </w:r>
      <w:bookmarkEnd w:id="33"/>
      <w:r w:rsidR="00417911">
        <w:rPr>
          <w:lang w:eastAsia="fr-FR"/>
        </w:rPr>
        <w:t xml:space="preserve"> </w:t>
      </w:r>
    </w:p>
    <w:p w:rsidR="00417911" w:rsidRDefault="00E878E2" w:rsidP="00E878E2">
      <w:pPr>
        <w:pStyle w:val="dixit"/>
        <w:rPr>
          <w:lang w:eastAsia="fr-FR"/>
        </w:rPr>
      </w:pPr>
      <w:r w:rsidRPr="00151177">
        <w:rPr>
          <w:lang w:eastAsia="fr-FR"/>
        </w:rPr>
        <w:t>Thomas d’Aquin (</w:t>
      </w:r>
      <w:r w:rsidRPr="006372A4">
        <w:rPr>
          <w:lang w:eastAsia="fr-FR"/>
        </w:rPr>
        <w:t xml:space="preserve">1225 </w:t>
      </w:r>
      <w:r>
        <w:rPr>
          <w:lang w:eastAsia="fr-FR"/>
        </w:rPr>
        <w:t>vel</w:t>
      </w:r>
      <w:r w:rsidRPr="006372A4">
        <w:rPr>
          <w:lang w:eastAsia="fr-FR"/>
        </w:rPr>
        <w:t xml:space="preserve"> 1226 </w:t>
      </w:r>
      <w:r>
        <w:rPr>
          <w:lang w:eastAsia="fr-FR"/>
        </w:rPr>
        <w:t>-</w:t>
      </w:r>
      <w:r w:rsidRPr="006372A4">
        <w:rPr>
          <w:lang w:eastAsia="fr-FR"/>
        </w:rPr>
        <w:t>1274</w:t>
      </w:r>
      <w:r>
        <w:rPr>
          <w:lang w:eastAsia="fr-FR"/>
        </w:rPr>
        <w:t>), Somme théologique, III, q82.</w:t>
      </w:r>
      <w:r w:rsidR="00417911">
        <w:rPr>
          <w:lang w:eastAsia="fr-FR"/>
        </w:rPr>
        <w:t xml:space="preserve"> </w:t>
      </w:r>
    </w:p>
    <w:p w:rsidR="00417911" w:rsidRDefault="00E878E2" w:rsidP="00E878E2">
      <w:pPr>
        <w:rPr>
          <w:lang w:eastAsia="fr-FR"/>
        </w:rPr>
      </w:pPr>
      <w:r>
        <w:rPr>
          <w:lang w:eastAsia="fr-FR"/>
        </w:rPr>
        <w:t>QUESTION 82 — LE MINISTRE DE CE SACREMENT [de l’eucharistie, sujet traité dans les questions 73-83]</w:t>
      </w:r>
      <w:r w:rsidR="00417911">
        <w:rPr>
          <w:lang w:eastAsia="fr-FR"/>
        </w:rPr>
        <w:t xml:space="preserve"> </w:t>
      </w:r>
    </w:p>
    <w:p w:rsidR="00417911" w:rsidRDefault="00E878E2" w:rsidP="00E878E2">
      <w:pPr>
        <w:rPr>
          <w:lang w:eastAsia="fr-FR"/>
        </w:rPr>
      </w:pPr>
      <w:r>
        <w:rPr>
          <w:lang w:eastAsia="fr-FR"/>
        </w:rPr>
        <w:t>Article 1 — Consacrer ce sacrement est-il le propre du prêtre</w:t>
      </w:r>
      <w:r w:rsidR="00417911">
        <w:rPr>
          <w:lang w:eastAsia="fr-FR"/>
        </w:rPr>
        <w:t xml:space="preserve"> ? </w:t>
      </w:r>
    </w:p>
    <w:p w:rsidR="00417911" w:rsidRDefault="00E878E2" w:rsidP="00E878E2">
      <w:pPr>
        <w:rPr>
          <w:lang w:eastAsia="fr-FR"/>
        </w:rPr>
      </w:pPr>
      <w:r>
        <w:rPr>
          <w:lang w:eastAsia="fr-FR"/>
        </w:rPr>
        <w:t>Article 2 — Plusieurs prêtres peuvent-ils consacrer ensemble la même hostie</w:t>
      </w:r>
      <w:r w:rsidR="00417911">
        <w:rPr>
          <w:lang w:eastAsia="fr-FR"/>
        </w:rPr>
        <w:t xml:space="preserve"> ? </w:t>
      </w:r>
    </w:p>
    <w:p w:rsidR="00417911" w:rsidRDefault="00E878E2" w:rsidP="00E878E2">
      <w:pPr>
        <w:rPr>
          <w:lang w:eastAsia="fr-FR"/>
        </w:rPr>
      </w:pPr>
      <w:r>
        <w:rPr>
          <w:lang w:eastAsia="fr-FR"/>
        </w:rPr>
        <w:t>Article 3 — La dispensation de ce sacrement appartient-elle au seul prêtre</w:t>
      </w:r>
      <w:r w:rsidR="00417911">
        <w:rPr>
          <w:lang w:eastAsia="fr-FR"/>
        </w:rPr>
        <w:t xml:space="preserve"> ? </w:t>
      </w:r>
    </w:p>
    <w:p w:rsidR="00417911" w:rsidRDefault="00E878E2" w:rsidP="00E878E2">
      <w:pPr>
        <w:rPr>
          <w:lang w:eastAsia="fr-FR"/>
        </w:rPr>
      </w:pPr>
      <w:r>
        <w:rPr>
          <w:lang w:eastAsia="fr-FR"/>
        </w:rPr>
        <w:t>Article 4 — Est-il permis au prêtre qui consacre de s’abstenir de communier</w:t>
      </w:r>
      <w:r w:rsidR="00417911">
        <w:rPr>
          <w:lang w:eastAsia="fr-FR"/>
        </w:rPr>
        <w:t xml:space="preserve"> ? </w:t>
      </w:r>
    </w:p>
    <w:p w:rsidR="00417911" w:rsidRDefault="00E878E2" w:rsidP="00E878E2">
      <w:pPr>
        <w:rPr>
          <w:lang w:eastAsia="fr-FR"/>
        </w:rPr>
      </w:pPr>
      <w:r>
        <w:rPr>
          <w:lang w:eastAsia="fr-FR"/>
        </w:rPr>
        <w:t>Article 5 — Un prêtre pécheur peut-il consacrer l’eucharistie</w:t>
      </w:r>
      <w:r w:rsidR="00417911">
        <w:rPr>
          <w:lang w:eastAsia="fr-FR"/>
        </w:rPr>
        <w:t xml:space="preserve"> ? </w:t>
      </w:r>
    </w:p>
    <w:p w:rsidR="00417911" w:rsidRDefault="00E878E2" w:rsidP="00E878E2">
      <w:pPr>
        <w:rPr>
          <w:lang w:eastAsia="fr-FR"/>
        </w:rPr>
      </w:pPr>
      <w:r>
        <w:rPr>
          <w:lang w:eastAsia="fr-FR"/>
        </w:rPr>
        <w:t>Article 6 — La messe d’un mauvais prêtre a-t-elle moins de valeur que la messe d’un bon prêtre</w:t>
      </w:r>
      <w:r w:rsidR="00417911">
        <w:rPr>
          <w:lang w:eastAsia="fr-FR"/>
        </w:rPr>
        <w:t xml:space="preserve"> ? </w:t>
      </w:r>
    </w:p>
    <w:p w:rsidR="00417911" w:rsidRDefault="00E878E2" w:rsidP="00E878E2">
      <w:pPr>
        <w:rPr>
          <w:lang w:eastAsia="fr-FR"/>
        </w:rPr>
      </w:pPr>
      <w:r>
        <w:rPr>
          <w:lang w:eastAsia="fr-FR"/>
        </w:rPr>
        <w:t>Article 7 — Les hérétiques, les schismatiques et les excommuniés peuvent-ils consacrer ce sacrement</w:t>
      </w:r>
      <w:r w:rsidR="00417911">
        <w:rPr>
          <w:lang w:eastAsia="fr-FR"/>
        </w:rPr>
        <w:t xml:space="preserve"> ? </w:t>
      </w:r>
    </w:p>
    <w:p w:rsidR="00417911" w:rsidRDefault="00E878E2" w:rsidP="00E878E2">
      <w:pPr>
        <w:rPr>
          <w:lang w:eastAsia="fr-FR"/>
        </w:rPr>
      </w:pPr>
      <w:r>
        <w:rPr>
          <w:lang w:eastAsia="fr-FR"/>
        </w:rPr>
        <w:t>Article 8 — Un prêtre dégradé peut-il consacrer ce sacrement</w:t>
      </w:r>
      <w:r w:rsidR="00417911">
        <w:rPr>
          <w:lang w:eastAsia="fr-FR"/>
        </w:rPr>
        <w:t xml:space="preserve"> ? </w:t>
      </w:r>
    </w:p>
    <w:p w:rsidR="00417911" w:rsidRDefault="00E878E2" w:rsidP="00E878E2">
      <w:pPr>
        <w:rPr>
          <w:lang w:eastAsia="fr-FR"/>
        </w:rPr>
      </w:pPr>
      <w:r>
        <w:rPr>
          <w:lang w:eastAsia="fr-FR"/>
        </w:rPr>
        <w:t>Article 9 — Ceux qui reçoivent la communion donnée par de tels prêtres commettent-ils un péché</w:t>
      </w:r>
      <w:r w:rsidR="00417911">
        <w:rPr>
          <w:lang w:eastAsia="fr-FR"/>
        </w:rPr>
        <w:t xml:space="preserve"> ? </w:t>
      </w:r>
    </w:p>
    <w:p w:rsidR="00417911" w:rsidRDefault="00E878E2" w:rsidP="00E878E2">
      <w:pPr>
        <w:rPr>
          <w:lang w:eastAsia="fr-FR"/>
        </w:rPr>
      </w:pPr>
      <w:r>
        <w:rPr>
          <w:lang w:eastAsia="fr-FR"/>
        </w:rPr>
        <w:t>Article 10 — Est-il permis à un prêtre de s’abstenir totalement de célébrer</w:t>
      </w:r>
      <w:r w:rsidR="00417911">
        <w:rPr>
          <w:lang w:eastAsia="fr-FR"/>
        </w:rPr>
        <w:t xml:space="preserve"> ? </w:t>
      </w:r>
    </w:p>
    <w:p w:rsidR="00417911" w:rsidRDefault="00417911" w:rsidP="00E878E2">
      <w:pPr>
        <w:rPr>
          <w:lang w:eastAsia="fr-FR"/>
        </w:rPr>
      </w:pPr>
    </w:p>
    <w:p w:rsidR="00417911" w:rsidRDefault="00E878E2" w:rsidP="00E878E2">
      <w:pPr>
        <w:pStyle w:val="Titre4"/>
      </w:pPr>
      <w:bookmarkStart w:id="34" w:name="_Toc476943947"/>
      <w:r w:rsidRPr="00FE2B14">
        <w:lastRenderedPageBreak/>
        <w:t>ARTICLE</w:t>
      </w:r>
      <w:bookmarkStart w:id="35" w:name="_Toc530394311"/>
      <w:bookmarkStart w:id="36" w:name="_Toc530414163"/>
      <w:bookmarkStart w:id="37" w:name="_Toc530485055"/>
      <w:bookmarkStart w:id="38" w:name="_Toc72493967"/>
      <w:r w:rsidRPr="00FE2B14">
        <w:t xml:space="preserve"> 9</w:t>
      </w:r>
      <w:r w:rsidR="00417911">
        <w:t> </w:t>
      </w:r>
      <w:r w:rsidR="00417911" w:rsidRPr="00FE2B14">
        <w:t>:</w:t>
      </w:r>
      <w:r w:rsidRPr="00FE2B14">
        <w:t xml:space="preserve"> Ceux qui reçoivent la communion donnée par de tels prêtres commettent-ils un péché</w:t>
      </w:r>
      <w:bookmarkEnd w:id="34"/>
      <w:bookmarkEnd w:id="35"/>
      <w:bookmarkEnd w:id="36"/>
      <w:bookmarkEnd w:id="37"/>
      <w:bookmarkEnd w:id="38"/>
      <w:r w:rsidR="00417911">
        <w:t> </w:t>
      </w:r>
      <w:r w:rsidR="00417911" w:rsidRPr="00FE2B14">
        <w:t>?</w:t>
      </w:r>
      <w:r w:rsidR="00417911">
        <w:t xml:space="preserve"> </w:t>
      </w:r>
    </w:p>
    <w:p w:rsidR="00417911" w:rsidRDefault="00E878E2" w:rsidP="00E878E2">
      <w:pPr>
        <w:pStyle w:val="Titre5"/>
      </w:pPr>
      <w:r w:rsidRPr="00FE2B14">
        <w:t>Objections</w:t>
      </w:r>
      <w:r w:rsidR="00F06925">
        <w:t>.</w:t>
      </w:r>
      <w:r w:rsidR="00417911">
        <w:t xml:space="preserve"> </w:t>
      </w:r>
    </w:p>
    <w:p w:rsidR="00417911" w:rsidRDefault="00E878E2" w:rsidP="00E878E2">
      <w:r w:rsidRPr="008216A7">
        <w:rPr>
          <w:b/>
          <w:color w:val="0000FF"/>
        </w:rPr>
        <w:t>1.</w:t>
      </w:r>
      <w:r w:rsidRPr="002D2CDD">
        <w:t xml:space="preserve"> Il semble qu’il soit licite de recevoir la communion de </w:t>
      </w:r>
      <w:r>
        <w:t>prêtres hérétiques ou excommuniés, voire pécheurs, et d’entendre leur messe. S. Augustin écrit en effet</w:t>
      </w:r>
      <w:r w:rsidR="00417911">
        <w:t> :</w:t>
      </w:r>
      <w:r>
        <w:t xml:space="preserve"> </w:t>
      </w:r>
      <w:r w:rsidR="00417911">
        <w:t>« </w:t>
      </w:r>
      <w:r>
        <w:t>Soit dans l’homme bon soit dans l’homme mauvais, que personne ne fuie les sacrements de Dieu.</w:t>
      </w:r>
      <w:r w:rsidR="00417911">
        <w:t> »</w:t>
      </w:r>
      <w:r>
        <w:t xml:space="preserve"> Mais les prêtres, qu’ils soient pécheurs, hérétiques ou excommuniés, consacrent un vrai sacrement. Il apparaît donc qu’on ne doit pas éviter de recevoir d’eux la communion, ou d’entendre la messe qu’ils célèbrent.</w:t>
      </w:r>
      <w:r w:rsidR="00417911">
        <w:t xml:space="preserve"> </w:t>
      </w:r>
    </w:p>
    <w:p w:rsidR="00417911" w:rsidRDefault="00E878E2" w:rsidP="00E878E2">
      <w:r w:rsidRPr="008216A7">
        <w:t xml:space="preserve">2. </w:t>
      </w:r>
      <w:r>
        <w:t>Le vrai corps du Christ est représentatif du Corps mystique, comme on l’a dit plus haut. Mais de tels prêtres consacrent le vrai corps du Christ. Il apparaît donc que ceux qui appartiennent au corps mystique peuvent communier à leurs sacrifices.</w:t>
      </w:r>
      <w:r w:rsidR="00417911">
        <w:t xml:space="preserve"> </w:t>
      </w:r>
    </w:p>
    <w:p w:rsidR="00417911" w:rsidRDefault="00E878E2" w:rsidP="00E878E2">
      <w:r w:rsidRPr="008216A7">
        <w:t xml:space="preserve">3. </w:t>
      </w:r>
      <w:r>
        <w:t>Beaucoup de péchés sont plus graves que la fornication. Mais il n’est pas interdit d’entendre la messe des prêtres qui commettent d’autres péchés. Donc il ne doit pas être interdit non plus d’entendre la messe des prêtres fornicateurs.</w:t>
      </w:r>
      <w:r w:rsidR="00417911">
        <w:t xml:space="preserve"> </w:t>
      </w:r>
    </w:p>
    <w:p w:rsidR="00417911" w:rsidRDefault="00E878E2" w:rsidP="00E878E2">
      <w:r w:rsidRPr="006769E3">
        <w:t>CEPENDANT</w:t>
      </w:r>
      <w:r w:rsidR="00417911">
        <w:t> </w:t>
      </w:r>
      <w:r w:rsidR="00417911" w:rsidRPr="006769E3">
        <w:t>:</w:t>
      </w:r>
      <w:r w:rsidRPr="00C73171">
        <w:rPr>
          <w:color w:val="FF6600"/>
        </w:rPr>
        <w:t xml:space="preserve"> </w:t>
      </w:r>
      <w:r>
        <w:t xml:space="preserve">il est dit dans les Décrets </w:t>
      </w:r>
      <w:r w:rsidR="00417911">
        <w:t>« </w:t>
      </w:r>
      <w:r w:rsidRPr="00C73171">
        <w:t>Que nul n</w:t>
      </w:r>
      <w:r>
        <w:t>’</w:t>
      </w:r>
      <w:r w:rsidRPr="00C73171">
        <w:t>entende la messe d</w:t>
      </w:r>
      <w:r>
        <w:t>’</w:t>
      </w:r>
      <w:r w:rsidRPr="00C73171">
        <w:t>un prêtre dont il sait évidemment qu</w:t>
      </w:r>
      <w:r>
        <w:t>’</w:t>
      </w:r>
      <w:r w:rsidRPr="00C73171">
        <w:t>il vit en concubinage</w:t>
      </w:r>
      <w:r>
        <w:t>.</w:t>
      </w:r>
      <w:r w:rsidR="00417911">
        <w:t> »</w:t>
      </w:r>
      <w:r>
        <w:t xml:space="preserve"> </w:t>
      </w:r>
      <w:r w:rsidRPr="00C73171">
        <w:t>Et S. Grégoire</w:t>
      </w:r>
      <w:r>
        <w:t xml:space="preserve"> (</w:t>
      </w:r>
      <w:r w:rsidRPr="008D175D">
        <w:rPr>
          <w:lang w:eastAsia="fr-FR"/>
        </w:rPr>
        <w:t>III Dialog.</w:t>
      </w:r>
      <w:r>
        <w:t>)</w:t>
      </w:r>
      <w:r w:rsidR="00417911">
        <w:t> :</w:t>
      </w:r>
      <w:r>
        <w:t xml:space="preserve"> </w:t>
      </w:r>
      <w:r w:rsidR="00417911">
        <w:t>« </w:t>
      </w:r>
      <w:r w:rsidRPr="00C73171">
        <w:t>Le père incroyant envoya</w:t>
      </w:r>
      <w:r>
        <w:t xml:space="preserve"> à son fils un évêque arien, pour lui faire recevoir la communion consacrée par une main sacrilège</w:t>
      </w:r>
      <w:r w:rsidR="00417911">
        <w:t> ;</w:t>
      </w:r>
      <w:r>
        <w:t xml:space="preserve"> mais l’homme fidèle à Dieu adressa à l’évêque arien, lorsqu’il se présenta, les reproches qu’il méritait.</w:t>
      </w:r>
      <w:r w:rsidR="00417911">
        <w:t xml:space="preserve"> » </w:t>
      </w:r>
    </w:p>
    <w:p w:rsidR="00417911" w:rsidRPr="00F06925" w:rsidRDefault="00E878E2" w:rsidP="00F06925">
      <w:pPr>
        <w:pStyle w:val="Titre5"/>
      </w:pPr>
      <w:r w:rsidRPr="00F06925">
        <w:t>Conclusion</w:t>
      </w:r>
      <w:r w:rsidR="00F06925">
        <w:t>.</w:t>
      </w:r>
      <w:r w:rsidR="00417911" w:rsidRPr="00F06925">
        <w:t xml:space="preserve"> </w:t>
      </w:r>
    </w:p>
    <w:p w:rsidR="00417911" w:rsidRDefault="00E878E2" w:rsidP="00E878E2">
      <w:r>
        <w:t>Comme nous l’avons déjà dit, les prêtres qui sont hérétiques, schismatiques ou excommuniés, ou encore pécheurs, bien qu’ils aient le pouvoir de consacrer l’eucharistie, n’en usent pas régulièrement</w:t>
      </w:r>
      <w:r w:rsidR="00417911">
        <w:t> ;</w:t>
      </w:r>
      <w:r>
        <w:t xml:space="preserve"> au contraire, ils pèchent en exerçant ce pouvoir. Or, quiconque communie avec autrui dans le péché partage à son tour son péché. C’est pourquoi on lit dans la 2° épître de S. Jean (v. 11) que </w:t>
      </w:r>
      <w:r w:rsidR="00417911">
        <w:t>« </w:t>
      </w:r>
      <w:r>
        <w:t xml:space="preserve"> celui qui aura dit</w:t>
      </w:r>
      <w:r w:rsidR="00417911">
        <w:t> :</w:t>
      </w:r>
      <w:r>
        <w:t xml:space="preserve"> Salut</w:t>
      </w:r>
      <w:r w:rsidR="00417911">
        <w:t> »</w:t>
      </w:r>
      <w:r>
        <w:t xml:space="preserve"> à l’hérétique </w:t>
      </w:r>
      <w:r w:rsidR="00417911">
        <w:t>« </w:t>
      </w:r>
      <w:r>
        <w:t>communie à ses œuvres mauvaises.</w:t>
      </w:r>
      <w:r w:rsidR="00417911">
        <w:t> »</w:t>
      </w:r>
      <w:r>
        <w:t xml:space="preserve"> Et c’est pourquoi il n’est pas permis de recevoir la communion ou d’entendre la messe célébrée par de tels prêtres.</w:t>
      </w:r>
      <w:r w:rsidR="00417911">
        <w:t xml:space="preserve"> </w:t>
      </w:r>
    </w:p>
    <w:p w:rsidR="00417911" w:rsidRDefault="00E878E2" w:rsidP="00E878E2">
      <w:r>
        <w:t xml:space="preserve">Cependant il y a une différence entre ces diverses catégories. Car les hérétiques, les schismatiques et les excommuniés sont privés par sentence ecclésiastique d’exercer le pouvoir de consacrer. </w:t>
      </w:r>
      <w:r w:rsidRPr="00423E39">
        <w:rPr>
          <w:rStyle w:val="pinguis"/>
        </w:rPr>
        <w:t>Aussi pèche-t-on si l’on entend leur messe ou si l’on reçoit d’eux le sacrement</w:t>
      </w:r>
      <w:r w:rsidR="00423E39">
        <w:rPr>
          <w:rStyle w:val="Appelnotedebasdep"/>
          <w:b/>
        </w:rPr>
        <w:footnoteReference w:id="12"/>
      </w:r>
      <w:r w:rsidRPr="00423E39">
        <w:rPr>
          <w:rStyle w:val="pinguis"/>
        </w:rPr>
        <w:t>.</w:t>
      </w:r>
      <w:r>
        <w:t xml:space="preserve"> Mais tous les pécheurs ne sont pas privés par sentence de l’Église de l’exercice de ce pouvoir. Et ainsi, bien qu’ils soient suspens en ce qui les concerne par sentence divine, ils ne le sont pas à l’égard des autres par sentence de l’Église. Et c’est pourquoi, jusqu’à ce que l’Église ait prononcé sa sentence, il est permis de recevoir d’eux la communion et d’entendre leur messe. Aussi, commentant S. Paul (1 Co 5, 11)</w:t>
      </w:r>
      <w:r w:rsidR="00417911">
        <w:t> :</w:t>
      </w:r>
      <w:r>
        <w:t xml:space="preserve"> </w:t>
      </w:r>
      <w:r w:rsidR="00417911">
        <w:t>« </w:t>
      </w:r>
      <w:r>
        <w:t>Ne pas même prendre de repas avec un tel homme</w:t>
      </w:r>
      <w:r w:rsidR="00417911">
        <w:t> »</w:t>
      </w:r>
      <w:r>
        <w:t>, la Glose d’Augustin dit-elle</w:t>
      </w:r>
      <w:r w:rsidR="00417911">
        <w:t> :</w:t>
      </w:r>
      <w:r>
        <w:t xml:space="preserve"> </w:t>
      </w:r>
      <w:r w:rsidR="00417911">
        <w:t>« </w:t>
      </w:r>
      <w:r>
        <w:t>Par cette parole, il n’a pas voulu que l’homme fût jugé par l’homme sur un simple soupçon, ou même par un jugement extraordinaire, mais plutôt en vertu de la loi de Dieu, selon l’ordre de l’Église, soit qu’il ait avoué ensuite, soit qu’il ait été accusé et convaincu.</w:t>
      </w:r>
      <w:r w:rsidR="00417911">
        <w:t xml:space="preserve"> » </w:t>
      </w:r>
    </w:p>
    <w:p w:rsidR="00417911" w:rsidRDefault="00E878E2" w:rsidP="00F06925">
      <w:pPr>
        <w:pStyle w:val="Titre5"/>
      </w:pPr>
      <w:r w:rsidRPr="006769E3">
        <w:t>Solutions</w:t>
      </w:r>
      <w:r w:rsidR="00F06925">
        <w:t>.</w:t>
      </w:r>
      <w:r w:rsidR="00417911">
        <w:t xml:space="preserve"> </w:t>
      </w:r>
    </w:p>
    <w:p w:rsidR="00417911" w:rsidRDefault="00E878E2" w:rsidP="00E878E2">
      <w:r w:rsidRPr="00F06925">
        <w:t>1. Du fait que nous évitons d’entendre la messe de ces prêtres, ou de recevoir d’eux la communion, nous ne fuyons pas les sacrements de Dieu, nous les vénérons plutôt. C’est pourquoi l’hostie</w:t>
      </w:r>
      <w:r>
        <w:t xml:space="preserve"> consacrée par de tels prêtres doit être adorée et, si elle est réservée, elle peut être licitement consommée par un prêtre en situation régulière. Ce que nous fuyons, c’est la faute de ceux qui exercent indignement le ministère.</w:t>
      </w:r>
      <w:r w:rsidR="00417911">
        <w:t xml:space="preserve"> </w:t>
      </w:r>
    </w:p>
    <w:p w:rsidR="00417911" w:rsidRDefault="00E878E2" w:rsidP="00E878E2">
      <w:r w:rsidRPr="008216A7">
        <w:t xml:space="preserve">2. </w:t>
      </w:r>
      <w:r>
        <w:t>L’unité du Corps mystique est le fruit du vrai corps que l’on a reçu. Mais ceux qui le reçoivent ou l’administrent indignement sont privés de son fruit, on l’a dit plus haut. Et c’est pourquoi ceux qui sont dans l’unité de l’Église ne doivent pas consommer le vrai corps du Christ qui leur serait dispensé par de tels prêtres.</w:t>
      </w:r>
      <w:r w:rsidR="00417911">
        <w:t xml:space="preserve"> </w:t>
      </w:r>
    </w:p>
    <w:p w:rsidR="00417911" w:rsidRDefault="00E878E2" w:rsidP="00E878E2">
      <w:r w:rsidRPr="008216A7">
        <w:t xml:space="preserve">3. </w:t>
      </w:r>
      <w:r>
        <w:t xml:space="preserve">Bien que la fornication ne soit pas plus grave que d’autres péchés, cependant les hommes y sont davantage enclins à cause de la convoitise de la chair. Et c’est pourquoi l’Église a spécialement </w:t>
      </w:r>
      <w:r>
        <w:lastRenderedPageBreak/>
        <w:t>interdit ce péché aux prêtres, et défendu qu’on entende la messe d’un prêtre concubinaire. Mais cela doit s’entendre d’un pécheur notoire</w:t>
      </w:r>
      <w:r w:rsidR="00417911">
        <w:t> :</w:t>
      </w:r>
      <w:r>
        <w:t xml:space="preserve"> soit </w:t>
      </w:r>
      <w:r w:rsidR="00417911">
        <w:t>« </w:t>
      </w:r>
      <w:r>
        <w:t>par sentence</w:t>
      </w:r>
      <w:r w:rsidR="00417911">
        <w:t> »</w:t>
      </w:r>
      <w:r>
        <w:t xml:space="preserve"> portée contre celui qui a été convaincu de péché, soit </w:t>
      </w:r>
      <w:r w:rsidR="00417911">
        <w:t>« </w:t>
      </w:r>
      <w:r>
        <w:t>par aveu juridiquement obtenu</w:t>
      </w:r>
      <w:r w:rsidR="00417911">
        <w:t> »</w:t>
      </w:r>
      <w:r>
        <w:t xml:space="preserve">, soit quand </w:t>
      </w:r>
      <w:r w:rsidR="00417911">
        <w:t>« </w:t>
      </w:r>
      <w:r>
        <w:t>le péché ne peut être caché parce qu’indubitable.</w:t>
      </w:r>
      <w:r w:rsidR="00417911">
        <w:t xml:space="preserve"> » </w:t>
      </w:r>
    </w:p>
    <w:p w:rsidR="00417911" w:rsidRDefault="00E878E2" w:rsidP="00E878E2">
      <w:pPr>
        <w:pStyle w:val="Titre1"/>
      </w:pPr>
      <w:bookmarkStart w:id="39" w:name="_Toc90897301"/>
      <w:bookmarkStart w:id="40" w:name="_Toc91096933"/>
      <w:r>
        <w:t>Grégoire le grand</w:t>
      </w:r>
      <w:bookmarkEnd w:id="39"/>
      <w:bookmarkEnd w:id="40"/>
      <w:r w:rsidR="00417911">
        <w:t xml:space="preserve"> </w:t>
      </w:r>
    </w:p>
    <w:p w:rsidR="00417911" w:rsidRDefault="00E878E2" w:rsidP="00F53F76">
      <w:pPr>
        <w:pStyle w:val="notaLig"/>
      </w:pPr>
      <w:r>
        <w:t xml:space="preserve">Grégoire le grand, </w:t>
      </w:r>
      <w:r w:rsidRPr="00D47955">
        <w:rPr>
          <w:rStyle w:val="italicus"/>
        </w:rPr>
        <w:t>Dialogues,</w:t>
      </w:r>
      <w:r>
        <w:t xml:space="preserve"> liv. 3, cap. 27, saint </w:t>
      </w:r>
      <w:proofErr w:type="spellStart"/>
      <w:r>
        <w:t>Herménigi</w:t>
      </w:r>
      <w:r w:rsidRPr="0032664B">
        <w:t>lde</w:t>
      </w:r>
      <w:proofErr w:type="spellEnd"/>
      <w:r>
        <w:t>.</w:t>
      </w:r>
      <w:r w:rsidR="00417911">
        <w:t xml:space="preserve"> </w:t>
      </w:r>
    </w:p>
    <w:p w:rsidR="00417911" w:rsidRDefault="00E878E2" w:rsidP="00E878E2">
      <w:pPr>
        <w:pStyle w:val="nota"/>
      </w:pPr>
      <w:bookmarkStart w:id="41" w:name="_Toc487733447"/>
      <w:r>
        <w:t xml:space="preserve">Chapitre </w:t>
      </w:r>
      <w:r w:rsidRPr="00D55A78">
        <w:t xml:space="preserve">XXVII </w:t>
      </w:r>
      <w:r>
        <w:t>– Le saint roi</w:t>
      </w:r>
      <w:r w:rsidRPr="0032664B">
        <w:t xml:space="preserve"> </w:t>
      </w:r>
      <w:proofErr w:type="spellStart"/>
      <w:r>
        <w:t>Herménigi</w:t>
      </w:r>
      <w:r w:rsidRPr="0032664B">
        <w:t>lde</w:t>
      </w:r>
      <w:proofErr w:type="spellEnd"/>
      <w:r>
        <w:rPr>
          <w:rStyle w:val="Appelnotedebasdep"/>
          <w:bCs/>
        </w:rPr>
        <w:footnoteReference w:id="13"/>
      </w:r>
      <w:r w:rsidRPr="0032664B">
        <w:t xml:space="preserve">, fils </w:t>
      </w:r>
      <w:r>
        <w:t xml:space="preserve">de </w:t>
      </w:r>
      <w:proofErr w:type="spellStart"/>
      <w:r>
        <w:t>Lévigilde</w:t>
      </w:r>
      <w:proofErr w:type="spellEnd"/>
      <w:r>
        <w:t>, roi des Vi</w:t>
      </w:r>
      <w:r w:rsidRPr="0032664B">
        <w:t>sigoths</w:t>
      </w:r>
      <w:r>
        <w:t>, tu</w:t>
      </w:r>
      <w:r w:rsidRPr="0032664B">
        <w:t>é par l</w:t>
      </w:r>
      <w:r>
        <w:t>’ordre de son père à cause de s</w:t>
      </w:r>
      <w:r w:rsidRPr="0032664B">
        <w:t>on attachement à la foi catholique.</w:t>
      </w:r>
      <w:r>
        <w:t xml:space="preserve"> (</w:t>
      </w:r>
      <w:r w:rsidRPr="0032664B">
        <w:t>536.)</w:t>
      </w:r>
      <w:bookmarkEnd w:id="41"/>
      <w:r w:rsidR="00417911">
        <w:t xml:space="preserve"> </w:t>
      </w:r>
    </w:p>
    <w:p w:rsidR="00417911" w:rsidRDefault="00CA5854" w:rsidP="00E878E2">
      <w:pPr>
        <w:rPr>
          <w:szCs w:val="25"/>
          <w:lang w:eastAsia="fr-FR"/>
        </w:rPr>
      </w:pPr>
      <w:r>
        <w:rPr>
          <w:rStyle w:val="pm"/>
        </w:rPr>
        <w:t xml:space="preserve">— </w:t>
      </w:r>
      <w:r w:rsidR="00E878E2" w:rsidRPr="00CA5854">
        <w:rPr>
          <w:rStyle w:val="pm"/>
        </w:rPr>
        <w:t>Grégoire.</w:t>
      </w:r>
      <w:r w:rsidR="00417911" w:rsidRPr="00CA5854">
        <w:rPr>
          <w:rStyle w:val="pm"/>
        </w:rPr>
        <w:t xml:space="preserve"> </w:t>
      </w:r>
      <w:r w:rsidR="00E878E2" w:rsidRPr="0032664B">
        <w:rPr>
          <w:szCs w:val="25"/>
          <w:lang w:eastAsia="fr-FR"/>
        </w:rPr>
        <w:t>Beaucoup de personnes venues d</w:t>
      </w:r>
      <w:r w:rsidR="00E878E2">
        <w:rPr>
          <w:szCs w:val="25"/>
          <w:lang w:eastAsia="fr-FR"/>
        </w:rPr>
        <w:t>’</w:t>
      </w:r>
      <w:r w:rsidR="00E878E2" w:rsidRPr="0032664B">
        <w:rPr>
          <w:szCs w:val="25"/>
          <w:lang w:eastAsia="fr-FR"/>
        </w:rPr>
        <w:t>Espagne m</w:t>
      </w:r>
      <w:r w:rsidR="00E878E2">
        <w:rPr>
          <w:szCs w:val="25"/>
          <w:lang w:eastAsia="fr-FR"/>
        </w:rPr>
        <w:t>’</w:t>
      </w:r>
      <w:r w:rsidR="00E878E2" w:rsidRPr="0032664B">
        <w:rPr>
          <w:szCs w:val="25"/>
          <w:lang w:eastAsia="fr-FR"/>
        </w:rPr>
        <w:t xml:space="preserve">ont appris que le roi </w:t>
      </w:r>
      <w:proofErr w:type="spellStart"/>
      <w:r w:rsidR="00E878E2" w:rsidRPr="0032664B">
        <w:rPr>
          <w:szCs w:val="25"/>
          <w:lang w:eastAsia="fr-FR"/>
        </w:rPr>
        <w:t>Herménigilde</w:t>
      </w:r>
      <w:proofErr w:type="spellEnd"/>
      <w:r w:rsidR="00E878E2" w:rsidRPr="0032664B">
        <w:rPr>
          <w:szCs w:val="25"/>
          <w:lang w:eastAsia="fr-FR"/>
        </w:rPr>
        <w:t xml:space="preserve">, fils du roi </w:t>
      </w:r>
      <w:proofErr w:type="spellStart"/>
      <w:r w:rsidR="00E878E2" w:rsidRPr="0032664B">
        <w:rPr>
          <w:szCs w:val="25"/>
          <w:lang w:eastAsia="fr-FR"/>
        </w:rPr>
        <w:t>Lévigilde</w:t>
      </w:r>
      <w:proofErr w:type="spellEnd"/>
      <w:r w:rsidR="00E878E2" w:rsidRPr="0032664B">
        <w:rPr>
          <w:szCs w:val="25"/>
          <w:lang w:eastAsia="fr-FR"/>
        </w:rPr>
        <w:t>, converti par les prédications du vénérable Léandre</w:t>
      </w:r>
      <w:r w:rsidR="00E878E2">
        <w:rPr>
          <w:rStyle w:val="Appelnotedebasdep"/>
          <w:lang w:eastAsia="fr-FR"/>
        </w:rPr>
        <w:footnoteReference w:id="14"/>
      </w:r>
      <w:r w:rsidR="00E878E2" w:rsidRPr="0032664B">
        <w:rPr>
          <w:szCs w:val="25"/>
          <w:lang w:eastAsia="fr-FR"/>
        </w:rPr>
        <w:t xml:space="preserve">, </w:t>
      </w:r>
      <w:r w:rsidR="00E878E2">
        <w:rPr>
          <w:szCs w:val="25"/>
          <w:lang w:eastAsia="fr-FR"/>
        </w:rPr>
        <w:t>évêque</w:t>
      </w:r>
      <w:r w:rsidR="00E878E2" w:rsidRPr="0032664B">
        <w:rPr>
          <w:szCs w:val="25"/>
          <w:lang w:eastAsia="fr-FR"/>
        </w:rPr>
        <w:t xml:space="preserve"> de Séville, auquel je suis uni par les liens d</w:t>
      </w:r>
      <w:r w:rsidR="00E878E2">
        <w:rPr>
          <w:szCs w:val="25"/>
          <w:lang w:eastAsia="fr-FR"/>
        </w:rPr>
        <w:t>’</w:t>
      </w:r>
      <w:r w:rsidR="00E878E2" w:rsidRPr="0032664B">
        <w:rPr>
          <w:szCs w:val="25"/>
          <w:lang w:eastAsia="fr-FR"/>
        </w:rPr>
        <w:t>une ancienne amitié, avait quitté l</w:t>
      </w:r>
      <w:r w:rsidR="00E878E2">
        <w:rPr>
          <w:szCs w:val="25"/>
          <w:lang w:eastAsia="fr-FR"/>
        </w:rPr>
        <w:t>’</w:t>
      </w:r>
      <w:r w:rsidR="00E878E2" w:rsidRPr="0032664B">
        <w:rPr>
          <w:szCs w:val="25"/>
          <w:lang w:eastAsia="fr-FR"/>
        </w:rPr>
        <w:t>hérésie arienne pour embrasser la foi catholique</w:t>
      </w:r>
      <w:r w:rsidR="00E878E2">
        <w:rPr>
          <w:rStyle w:val="Appelnotedebasdep"/>
          <w:lang w:eastAsia="fr-FR"/>
        </w:rPr>
        <w:footnoteReference w:id="15"/>
      </w:r>
      <w:r w:rsidR="00E878E2" w:rsidRPr="0032664B">
        <w:rPr>
          <w:szCs w:val="25"/>
          <w:lang w:eastAsia="fr-FR"/>
        </w:rPr>
        <w:t>. Son père, engagé dans l</w:t>
      </w:r>
      <w:r w:rsidR="00E878E2">
        <w:rPr>
          <w:szCs w:val="25"/>
          <w:lang w:eastAsia="fr-FR"/>
        </w:rPr>
        <w:t>’</w:t>
      </w:r>
      <w:r w:rsidR="00E878E2" w:rsidRPr="0032664B">
        <w:rPr>
          <w:szCs w:val="25"/>
          <w:lang w:eastAsia="fr-FR"/>
        </w:rPr>
        <w:t>hérésie d</w:t>
      </w:r>
      <w:r w:rsidR="00E878E2">
        <w:rPr>
          <w:szCs w:val="25"/>
          <w:lang w:eastAsia="fr-FR"/>
        </w:rPr>
        <w:t>’</w:t>
      </w:r>
      <w:r w:rsidR="00E878E2" w:rsidRPr="0032664B">
        <w:rPr>
          <w:szCs w:val="25"/>
          <w:lang w:eastAsia="fr-FR"/>
        </w:rPr>
        <w:t>Arius, employa les menaces et les promesses, la persuasion et la terreur, pour le replonger dans les ténèbres de l</w:t>
      </w:r>
      <w:r w:rsidR="00E878E2">
        <w:rPr>
          <w:szCs w:val="25"/>
          <w:lang w:eastAsia="fr-FR"/>
        </w:rPr>
        <w:t>’</w:t>
      </w:r>
      <w:r w:rsidR="00E878E2" w:rsidRPr="0032664B">
        <w:rPr>
          <w:szCs w:val="25"/>
          <w:lang w:eastAsia="fr-FR"/>
        </w:rPr>
        <w:t>hérésie. Il répo</w:t>
      </w:r>
      <w:r w:rsidR="00E878E2">
        <w:rPr>
          <w:szCs w:val="25"/>
          <w:lang w:eastAsia="fr-FR"/>
        </w:rPr>
        <w:t>ndit avec une constance inébran</w:t>
      </w:r>
      <w:r w:rsidR="00E878E2" w:rsidRPr="0032664B">
        <w:rPr>
          <w:szCs w:val="25"/>
          <w:lang w:eastAsia="fr-FR"/>
        </w:rPr>
        <w:t>lable qu</w:t>
      </w:r>
      <w:r w:rsidR="00E878E2">
        <w:rPr>
          <w:szCs w:val="25"/>
          <w:lang w:eastAsia="fr-FR"/>
        </w:rPr>
        <w:t>’</w:t>
      </w:r>
      <w:r w:rsidR="00E878E2" w:rsidRPr="0032664B">
        <w:rPr>
          <w:szCs w:val="25"/>
          <w:lang w:eastAsia="fr-FR"/>
        </w:rPr>
        <w:t>il ne pourrait jamais quitter la vraie foi, après l</w:t>
      </w:r>
      <w:r w:rsidR="00E878E2">
        <w:rPr>
          <w:szCs w:val="25"/>
          <w:lang w:eastAsia="fr-FR"/>
        </w:rPr>
        <w:t>’</w:t>
      </w:r>
      <w:r w:rsidR="00E878E2" w:rsidRPr="0032664B">
        <w:rPr>
          <w:szCs w:val="25"/>
          <w:lang w:eastAsia="fr-FR"/>
        </w:rPr>
        <w:t xml:space="preserve">avoir une fois connue. </w:t>
      </w:r>
      <w:proofErr w:type="spellStart"/>
      <w:r w:rsidR="00E878E2" w:rsidRPr="0032664B">
        <w:rPr>
          <w:szCs w:val="25"/>
          <w:lang w:eastAsia="fr-FR"/>
        </w:rPr>
        <w:t>Lévigilde</w:t>
      </w:r>
      <w:proofErr w:type="spellEnd"/>
      <w:r w:rsidR="00E878E2" w:rsidRPr="0032664B">
        <w:rPr>
          <w:szCs w:val="25"/>
          <w:lang w:eastAsia="fr-FR"/>
        </w:rPr>
        <w:t>, irrité, lui ôta la couronne et le dépouilla de tous ses biens. Un traitement si dur ne put faire fléchir son courage</w:t>
      </w:r>
      <w:r w:rsidR="00417911">
        <w:rPr>
          <w:szCs w:val="25"/>
          <w:lang w:eastAsia="fr-FR"/>
        </w:rPr>
        <w:t> </w:t>
      </w:r>
      <w:r w:rsidR="00417911" w:rsidRPr="0032664B">
        <w:rPr>
          <w:szCs w:val="25"/>
          <w:lang w:eastAsia="fr-FR"/>
        </w:rPr>
        <w:t>;</w:t>
      </w:r>
      <w:r w:rsidR="00E878E2" w:rsidRPr="0032664B">
        <w:rPr>
          <w:szCs w:val="25"/>
          <w:lang w:eastAsia="fr-FR"/>
        </w:rPr>
        <w:t xml:space="preserve"> son père inhumain le fit jeter dans une étroite prison et charger de fers au cou et aux mains. Alors le jeune roi </w:t>
      </w:r>
      <w:proofErr w:type="spellStart"/>
      <w:r w:rsidR="00E878E2" w:rsidRPr="0032664B">
        <w:rPr>
          <w:szCs w:val="25"/>
          <w:lang w:eastAsia="fr-FR"/>
        </w:rPr>
        <w:t>Herménigilde</w:t>
      </w:r>
      <w:proofErr w:type="spellEnd"/>
      <w:r w:rsidR="00E878E2" w:rsidRPr="0032664B">
        <w:rPr>
          <w:szCs w:val="25"/>
          <w:lang w:eastAsia="fr-FR"/>
        </w:rPr>
        <w:t xml:space="preserve"> se prit à mépriser les royaumes de la terre pour aspirer de tout l</w:t>
      </w:r>
      <w:r w:rsidR="00E878E2">
        <w:rPr>
          <w:szCs w:val="25"/>
          <w:lang w:eastAsia="fr-FR"/>
        </w:rPr>
        <w:t>’</w:t>
      </w:r>
      <w:r w:rsidR="00E878E2" w:rsidRPr="0032664B">
        <w:rPr>
          <w:szCs w:val="25"/>
          <w:lang w:eastAsia="fr-FR"/>
        </w:rPr>
        <w:t xml:space="preserve">élan de son </w:t>
      </w:r>
      <w:r w:rsidR="00E878E2">
        <w:rPr>
          <w:szCs w:val="25"/>
          <w:lang w:eastAsia="fr-FR"/>
        </w:rPr>
        <w:t>âme</w:t>
      </w:r>
      <w:r w:rsidR="00E878E2" w:rsidRPr="0032664B">
        <w:rPr>
          <w:szCs w:val="25"/>
          <w:lang w:eastAsia="fr-FR"/>
        </w:rPr>
        <w:t xml:space="preserve"> au céleste royaume. Couvert d</w:t>
      </w:r>
      <w:r w:rsidR="00E878E2">
        <w:rPr>
          <w:szCs w:val="25"/>
          <w:lang w:eastAsia="fr-FR"/>
        </w:rPr>
        <w:t>’</w:t>
      </w:r>
      <w:r w:rsidR="00E878E2" w:rsidRPr="0032664B">
        <w:rPr>
          <w:szCs w:val="25"/>
          <w:lang w:eastAsia="fr-FR"/>
        </w:rPr>
        <w:t>un cilice, accablé de chaînes et gisant à terre, il conjurait avec ferveur le Dieu tout-puissant de fortifier son courage</w:t>
      </w:r>
      <w:r w:rsidR="00417911">
        <w:rPr>
          <w:szCs w:val="25"/>
          <w:lang w:eastAsia="fr-FR"/>
        </w:rPr>
        <w:t> </w:t>
      </w:r>
      <w:r w:rsidR="00417911" w:rsidRPr="0032664B">
        <w:rPr>
          <w:szCs w:val="25"/>
          <w:lang w:eastAsia="fr-FR"/>
        </w:rPr>
        <w:t>;</w:t>
      </w:r>
      <w:r w:rsidR="00E878E2" w:rsidRPr="0032664B">
        <w:rPr>
          <w:szCs w:val="25"/>
          <w:lang w:eastAsia="fr-FR"/>
        </w:rPr>
        <w:t xml:space="preserve"> plus il avait reconnu dans sa prison le néant des biens qui se peuvent ravir, plus il se sentait un généreux dédain pour la gloire d</w:t>
      </w:r>
      <w:r w:rsidR="00E878E2">
        <w:rPr>
          <w:szCs w:val="25"/>
          <w:lang w:eastAsia="fr-FR"/>
        </w:rPr>
        <w:t>’</w:t>
      </w:r>
      <w:r w:rsidR="00E878E2" w:rsidRPr="0032664B">
        <w:rPr>
          <w:szCs w:val="25"/>
          <w:lang w:eastAsia="fr-FR"/>
        </w:rPr>
        <w:t>un monde qui passe.</w:t>
      </w:r>
      <w:r w:rsidR="00417911">
        <w:rPr>
          <w:szCs w:val="25"/>
          <w:lang w:eastAsia="fr-FR"/>
        </w:rPr>
        <w:t xml:space="preserve"> </w:t>
      </w:r>
    </w:p>
    <w:p w:rsidR="00417911" w:rsidRDefault="00E878E2" w:rsidP="00E878E2">
      <w:pPr>
        <w:rPr>
          <w:szCs w:val="25"/>
          <w:lang w:eastAsia="fr-FR"/>
        </w:rPr>
      </w:pPr>
      <w:r w:rsidRPr="0032664B">
        <w:rPr>
          <w:szCs w:val="25"/>
          <w:lang w:eastAsia="fr-FR"/>
        </w:rPr>
        <w:t xml:space="preserve">La solennité de Pâques étant arrivée, le perfide </w:t>
      </w:r>
      <w:proofErr w:type="spellStart"/>
      <w:r w:rsidRPr="0032664B">
        <w:rPr>
          <w:szCs w:val="25"/>
          <w:lang w:eastAsia="fr-FR"/>
        </w:rPr>
        <w:t>Lévigilde</w:t>
      </w:r>
      <w:proofErr w:type="spellEnd"/>
      <w:r w:rsidRPr="0032664B">
        <w:rPr>
          <w:szCs w:val="25"/>
          <w:lang w:eastAsia="fr-FR"/>
        </w:rPr>
        <w:t xml:space="preserve"> députa vers son fils, dans le silence d</w:t>
      </w:r>
      <w:r>
        <w:rPr>
          <w:szCs w:val="25"/>
          <w:lang w:eastAsia="fr-FR"/>
        </w:rPr>
        <w:t>’</w:t>
      </w:r>
      <w:r w:rsidRPr="0032664B">
        <w:rPr>
          <w:szCs w:val="25"/>
          <w:lang w:eastAsia="fr-FR"/>
        </w:rPr>
        <w:t>une nuit profonde, un évêque arien, chargé de lui donner la sainte communion de sa main sacrilège et de lui faire acheter à ce prix les bonnes grâces de son père. Mais, tout dévoué au Seigneur, le jeune confesseur accabla l</w:t>
      </w:r>
      <w:r>
        <w:rPr>
          <w:szCs w:val="25"/>
          <w:lang w:eastAsia="fr-FR"/>
        </w:rPr>
        <w:t>’</w:t>
      </w:r>
      <w:r w:rsidRPr="0032664B">
        <w:rPr>
          <w:szCs w:val="25"/>
          <w:lang w:eastAsia="fr-FR"/>
        </w:rPr>
        <w:t>évêque arien de reproches justement mérités et repoussa ses insinuations perfides</w:t>
      </w:r>
      <w:r w:rsidR="00417911">
        <w:rPr>
          <w:szCs w:val="25"/>
          <w:lang w:eastAsia="fr-FR"/>
        </w:rPr>
        <w:t> </w:t>
      </w:r>
      <w:r w:rsidR="00417911" w:rsidRPr="0032664B">
        <w:rPr>
          <w:szCs w:val="25"/>
          <w:lang w:eastAsia="fr-FR"/>
        </w:rPr>
        <w:t>;</w:t>
      </w:r>
      <w:r w:rsidRPr="0032664B">
        <w:rPr>
          <w:szCs w:val="25"/>
          <w:lang w:eastAsia="fr-FR"/>
        </w:rPr>
        <w:t xml:space="preserve"> car, s</w:t>
      </w:r>
      <w:r>
        <w:rPr>
          <w:szCs w:val="25"/>
          <w:lang w:eastAsia="fr-FR"/>
        </w:rPr>
        <w:t>’</w:t>
      </w:r>
      <w:r w:rsidRPr="0032664B">
        <w:rPr>
          <w:szCs w:val="25"/>
          <w:lang w:eastAsia="fr-FR"/>
        </w:rPr>
        <w:t>il était couché sous le poids de ses fers, intérieurement il se tenait debout, tel qu</w:t>
      </w:r>
      <w:r>
        <w:rPr>
          <w:szCs w:val="25"/>
          <w:lang w:eastAsia="fr-FR"/>
        </w:rPr>
        <w:t>’</w:t>
      </w:r>
      <w:r w:rsidRPr="0032664B">
        <w:rPr>
          <w:szCs w:val="25"/>
          <w:lang w:eastAsia="fr-FR"/>
        </w:rPr>
        <w:t>une colonne, dans le calme d</w:t>
      </w:r>
      <w:r>
        <w:rPr>
          <w:szCs w:val="25"/>
          <w:lang w:eastAsia="fr-FR"/>
        </w:rPr>
        <w:t>’</w:t>
      </w:r>
      <w:r w:rsidRPr="0032664B">
        <w:rPr>
          <w:szCs w:val="25"/>
          <w:lang w:eastAsia="fr-FR"/>
        </w:rPr>
        <w:t>une sécurité profonde. Lorsque l</w:t>
      </w:r>
      <w:r>
        <w:rPr>
          <w:szCs w:val="25"/>
          <w:lang w:eastAsia="fr-FR"/>
        </w:rPr>
        <w:t>’</w:t>
      </w:r>
      <w:r w:rsidRPr="0032664B">
        <w:rPr>
          <w:szCs w:val="25"/>
          <w:lang w:eastAsia="fr-FR"/>
        </w:rPr>
        <w:t xml:space="preserve">évêque arien fut de retour, </w:t>
      </w:r>
      <w:proofErr w:type="spellStart"/>
      <w:r w:rsidRPr="0032664B">
        <w:rPr>
          <w:szCs w:val="25"/>
          <w:lang w:eastAsia="fr-FR"/>
        </w:rPr>
        <w:t>Lévigilde</w:t>
      </w:r>
      <w:proofErr w:type="spellEnd"/>
      <w:r w:rsidRPr="0032664B">
        <w:rPr>
          <w:szCs w:val="25"/>
          <w:lang w:eastAsia="fr-FR"/>
        </w:rPr>
        <w:t xml:space="preserve"> se livra à de violents transports et aussitôt il envoya ses appariteurs pour tuer dans sa prison le généreux confesseur de la foi</w:t>
      </w:r>
      <w:r w:rsidR="00417911">
        <w:rPr>
          <w:szCs w:val="25"/>
          <w:lang w:eastAsia="fr-FR"/>
        </w:rPr>
        <w:t> </w:t>
      </w:r>
      <w:r w:rsidR="00417911" w:rsidRPr="0032664B">
        <w:rPr>
          <w:szCs w:val="25"/>
          <w:lang w:eastAsia="fr-FR"/>
        </w:rPr>
        <w:t>;</w:t>
      </w:r>
      <w:r w:rsidRPr="0032664B">
        <w:rPr>
          <w:szCs w:val="25"/>
          <w:lang w:eastAsia="fr-FR"/>
        </w:rPr>
        <w:t xml:space="preserve"> ses ordres furent accomplis. A peine les satellites furent-ils entrés, qu</w:t>
      </w:r>
      <w:r>
        <w:rPr>
          <w:szCs w:val="25"/>
          <w:lang w:eastAsia="fr-FR"/>
        </w:rPr>
        <w:t>’</w:t>
      </w:r>
      <w:r w:rsidRPr="0032664B">
        <w:rPr>
          <w:szCs w:val="25"/>
          <w:lang w:eastAsia="fr-FR"/>
        </w:rPr>
        <w:t xml:space="preserve">ils lui fendirent la </w:t>
      </w:r>
      <w:r>
        <w:rPr>
          <w:szCs w:val="25"/>
          <w:lang w:eastAsia="fr-FR"/>
        </w:rPr>
        <w:t>tête</w:t>
      </w:r>
      <w:r w:rsidRPr="0032664B">
        <w:rPr>
          <w:szCs w:val="25"/>
          <w:lang w:eastAsia="fr-FR"/>
        </w:rPr>
        <w:t xml:space="preserve"> à coups de hache et tranchèrent le fil de ses jours. Ils ne purent lui enlever, après tout, que ce que l</w:t>
      </w:r>
      <w:r>
        <w:rPr>
          <w:szCs w:val="25"/>
          <w:lang w:eastAsia="fr-FR"/>
        </w:rPr>
        <w:t>’</w:t>
      </w:r>
      <w:r w:rsidRPr="0032664B">
        <w:rPr>
          <w:szCs w:val="25"/>
          <w:lang w:eastAsia="fr-FR"/>
        </w:rPr>
        <w:t>héroïque victime avait constamment méprisé en sa personne.</w:t>
      </w:r>
      <w:r w:rsidR="00417911">
        <w:rPr>
          <w:szCs w:val="25"/>
          <w:lang w:eastAsia="fr-FR"/>
        </w:rPr>
        <w:t xml:space="preserve"> </w:t>
      </w:r>
    </w:p>
    <w:p w:rsidR="00417911" w:rsidRDefault="00E878E2" w:rsidP="00E878E2">
      <w:pPr>
        <w:rPr>
          <w:szCs w:val="25"/>
          <w:lang w:eastAsia="fr-FR"/>
        </w:rPr>
      </w:pPr>
      <w:r w:rsidRPr="0032664B">
        <w:rPr>
          <w:szCs w:val="25"/>
          <w:lang w:eastAsia="fr-FR"/>
        </w:rPr>
        <w:t>Mais, pour manifester sa véritable gloire, le Ciel fit éclater plus d</w:t>
      </w:r>
      <w:r>
        <w:rPr>
          <w:szCs w:val="25"/>
          <w:lang w:eastAsia="fr-FR"/>
        </w:rPr>
        <w:t>’</w:t>
      </w:r>
      <w:r w:rsidRPr="0032664B">
        <w:rPr>
          <w:szCs w:val="25"/>
          <w:lang w:eastAsia="fr-FR"/>
        </w:rPr>
        <w:t>un miracle. Auprès du corps de ce roi immolé pour sa foi et d</w:t>
      </w:r>
      <w:r>
        <w:rPr>
          <w:szCs w:val="25"/>
          <w:lang w:eastAsia="fr-FR"/>
        </w:rPr>
        <w:t>’</w:t>
      </w:r>
      <w:r w:rsidRPr="0032664B">
        <w:rPr>
          <w:szCs w:val="25"/>
          <w:lang w:eastAsia="fr-FR"/>
        </w:rPr>
        <w:t>autant plus véritablement roi qu</w:t>
      </w:r>
      <w:r>
        <w:rPr>
          <w:szCs w:val="25"/>
          <w:lang w:eastAsia="fr-FR"/>
        </w:rPr>
        <w:t>’</w:t>
      </w:r>
      <w:r w:rsidRPr="0032664B">
        <w:rPr>
          <w:szCs w:val="25"/>
          <w:lang w:eastAsia="fr-FR"/>
        </w:rPr>
        <w:t>il avait obtenu la couronne du martyre, on entendit dans le silence de la nuit retentir le chant sacré des psaumes. On rapporte aussi que dans ce même moment on vit des lampes allumées. C</w:t>
      </w:r>
      <w:r>
        <w:rPr>
          <w:szCs w:val="25"/>
          <w:lang w:eastAsia="fr-FR"/>
        </w:rPr>
        <w:t>’</w:t>
      </w:r>
      <w:r w:rsidRPr="0032664B">
        <w:rPr>
          <w:szCs w:val="25"/>
          <w:lang w:eastAsia="fr-FR"/>
        </w:rPr>
        <w:t>était pour montrer que ses mortelles dépouilles, telles que les reliques d</w:t>
      </w:r>
      <w:r>
        <w:rPr>
          <w:szCs w:val="25"/>
          <w:lang w:eastAsia="fr-FR"/>
        </w:rPr>
        <w:t>’</w:t>
      </w:r>
      <w:r w:rsidRPr="0032664B">
        <w:rPr>
          <w:szCs w:val="25"/>
          <w:lang w:eastAsia="fr-FR"/>
        </w:rPr>
        <w:t>un martyr, devaient être à juste titre l</w:t>
      </w:r>
      <w:r>
        <w:rPr>
          <w:szCs w:val="25"/>
          <w:lang w:eastAsia="fr-FR"/>
        </w:rPr>
        <w:t>’</w:t>
      </w:r>
      <w:r w:rsidRPr="0032664B">
        <w:rPr>
          <w:szCs w:val="25"/>
          <w:lang w:eastAsia="fr-FR"/>
        </w:rPr>
        <w:t>objet de la vénération des fidèles. Son impie et parricide père fut touché de repentir</w:t>
      </w:r>
      <w:r w:rsidR="00417911">
        <w:rPr>
          <w:szCs w:val="25"/>
          <w:lang w:eastAsia="fr-FR"/>
        </w:rPr>
        <w:t> </w:t>
      </w:r>
      <w:r w:rsidR="00417911" w:rsidRPr="0032664B">
        <w:rPr>
          <w:szCs w:val="25"/>
          <w:lang w:eastAsia="fr-FR"/>
        </w:rPr>
        <w:t>;</w:t>
      </w:r>
      <w:r w:rsidRPr="0032664B">
        <w:rPr>
          <w:szCs w:val="25"/>
          <w:lang w:eastAsia="fr-FR"/>
        </w:rPr>
        <w:t xml:space="preserve"> il déplora son crime</w:t>
      </w:r>
      <w:r w:rsidR="00417911">
        <w:rPr>
          <w:szCs w:val="25"/>
          <w:lang w:eastAsia="fr-FR"/>
        </w:rPr>
        <w:t> </w:t>
      </w:r>
      <w:r w:rsidR="00417911" w:rsidRPr="0032664B">
        <w:rPr>
          <w:szCs w:val="25"/>
          <w:lang w:eastAsia="fr-FR"/>
        </w:rPr>
        <w:t>;</w:t>
      </w:r>
      <w:r w:rsidRPr="0032664B">
        <w:rPr>
          <w:szCs w:val="25"/>
          <w:lang w:eastAsia="fr-FR"/>
        </w:rPr>
        <w:t xml:space="preserve"> mais ses remords ne suffirent pas pour lui obtenir la grâce du salut. Il reconnut la vérité de la foi catholique</w:t>
      </w:r>
      <w:r w:rsidR="00417911">
        <w:rPr>
          <w:szCs w:val="25"/>
          <w:lang w:eastAsia="fr-FR"/>
        </w:rPr>
        <w:t> </w:t>
      </w:r>
      <w:r w:rsidR="00417911" w:rsidRPr="0032664B">
        <w:rPr>
          <w:szCs w:val="25"/>
          <w:lang w:eastAsia="fr-FR"/>
        </w:rPr>
        <w:t>;</w:t>
      </w:r>
      <w:r w:rsidRPr="0032664B">
        <w:rPr>
          <w:szCs w:val="25"/>
          <w:lang w:eastAsia="fr-FR"/>
        </w:rPr>
        <w:t xml:space="preserve"> mais comme il redoutait de froisser sa nation par une profession ouverte, il ne mérita pas de l</w:t>
      </w:r>
      <w:r>
        <w:rPr>
          <w:szCs w:val="25"/>
          <w:lang w:eastAsia="fr-FR"/>
        </w:rPr>
        <w:t>’</w:t>
      </w:r>
      <w:r w:rsidRPr="0032664B">
        <w:rPr>
          <w:szCs w:val="25"/>
          <w:lang w:eastAsia="fr-FR"/>
        </w:rPr>
        <w:t>embrasser. Les chagrins et la maladie l</w:t>
      </w:r>
      <w:r>
        <w:rPr>
          <w:szCs w:val="25"/>
          <w:lang w:eastAsia="fr-FR"/>
        </w:rPr>
        <w:t>’</w:t>
      </w:r>
      <w:r w:rsidRPr="0032664B">
        <w:rPr>
          <w:szCs w:val="25"/>
          <w:lang w:eastAsia="fr-FR"/>
        </w:rPr>
        <w:t>ayant conduit au terme de sa carrière, il manda l</w:t>
      </w:r>
      <w:r>
        <w:rPr>
          <w:szCs w:val="25"/>
          <w:lang w:eastAsia="fr-FR"/>
        </w:rPr>
        <w:t>’évêque</w:t>
      </w:r>
      <w:r w:rsidRPr="0032664B">
        <w:rPr>
          <w:szCs w:val="25"/>
          <w:lang w:eastAsia="fr-FR"/>
        </w:rPr>
        <w:t xml:space="preserve"> Léandre, qu</w:t>
      </w:r>
      <w:r>
        <w:rPr>
          <w:szCs w:val="25"/>
          <w:lang w:eastAsia="fr-FR"/>
        </w:rPr>
        <w:t>’</w:t>
      </w:r>
      <w:r w:rsidRPr="0032664B">
        <w:rPr>
          <w:szCs w:val="25"/>
          <w:lang w:eastAsia="fr-FR"/>
        </w:rPr>
        <w:t xml:space="preserve">il avait auparavant </w:t>
      </w:r>
      <w:r w:rsidRPr="0032664B">
        <w:rPr>
          <w:szCs w:val="25"/>
          <w:lang w:eastAsia="fr-FR"/>
        </w:rPr>
        <w:lastRenderedPageBreak/>
        <w:t>persécuté avec tant de rigueur, et lui recommanda instamment son fils Récarède, qu</w:t>
      </w:r>
      <w:r>
        <w:rPr>
          <w:szCs w:val="25"/>
          <w:lang w:eastAsia="fr-FR"/>
        </w:rPr>
        <w:t>’</w:t>
      </w:r>
      <w:r w:rsidRPr="0032664B">
        <w:rPr>
          <w:szCs w:val="25"/>
          <w:lang w:eastAsia="fr-FR"/>
        </w:rPr>
        <w:t>il laissait plongé dans l</w:t>
      </w:r>
      <w:r>
        <w:rPr>
          <w:szCs w:val="25"/>
          <w:lang w:eastAsia="fr-FR"/>
        </w:rPr>
        <w:t>’</w:t>
      </w:r>
      <w:r w:rsidRPr="0032664B">
        <w:rPr>
          <w:szCs w:val="25"/>
          <w:lang w:eastAsia="fr-FR"/>
        </w:rPr>
        <w:t>hérésie, afin que les exhortations du saint prélat opérassent en lui l</w:t>
      </w:r>
      <w:r>
        <w:rPr>
          <w:szCs w:val="25"/>
          <w:lang w:eastAsia="fr-FR"/>
        </w:rPr>
        <w:t>’</w:t>
      </w:r>
      <w:r w:rsidRPr="0032664B">
        <w:rPr>
          <w:szCs w:val="25"/>
          <w:lang w:eastAsia="fr-FR"/>
        </w:rPr>
        <w:t>heureux changement qu</w:t>
      </w:r>
      <w:r>
        <w:rPr>
          <w:szCs w:val="25"/>
          <w:lang w:eastAsia="fr-FR"/>
        </w:rPr>
        <w:t>’</w:t>
      </w:r>
      <w:r w:rsidRPr="0032664B">
        <w:rPr>
          <w:szCs w:val="25"/>
          <w:lang w:eastAsia="fr-FR"/>
        </w:rPr>
        <w:t>elles avaient produit dans son frère. Après cette recommandation il mourut. Alors, au lien de suivre les égarements du roi son père,</w:t>
      </w:r>
      <w:r>
        <w:rPr>
          <w:szCs w:val="25"/>
          <w:lang w:eastAsia="fr-FR"/>
        </w:rPr>
        <w:t xml:space="preserve"> </w:t>
      </w:r>
      <w:r w:rsidRPr="0032664B">
        <w:rPr>
          <w:szCs w:val="25"/>
          <w:lang w:eastAsia="fr-FR"/>
        </w:rPr>
        <w:t>Récarède marcha, sur les traces du roi martyr son frère, renonça aux coupables erreurs de l</w:t>
      </w:r>
      <w:r>
        <w:rPr>
          <w:szCs w:val="25"/>
          <w:lang w:eastAsia="fr-FR"/>
        </w:rPr>
        <w:t>’</w:t>
      </w:r>
      <w:r w:rsidRPr="0032664B">
        <w:rPr>
          <w:szCs w:val="25"/>
          <w:lang w:eastAsia="fr-FR"/>
        </w:rPr>
        <w:t>hérésie arienne, convertit à la vraie fo</w:t>
      </w:r>
      <w:r>
        <w:rPr>
          <w:szCs w:val="25"/>
          <w:lang w:eastAsia="fr-FR"/>
        </w:rPr>
        <w:t>i toute la nation des Visigoths</w:t>
      </w:r>
      <w:r w:rsidRPr="0032664B">
        <w:rPr>
          <w:szCs w:val="25"/>
          <w:lang w:eastAsia="fr-FR"/>
        </w:rPr>
        <w:t xml:space="preserve"> et refusa de recevoir sous ses étendards, dans toute l</w:t>
      </w:r>
      <w:r>
        <w:rPr>
          <w:szCs w:val="25"/>
          <w:lang w:eastAsia="fr-FR"/>
        </w:rPr>
        <w:t>’</w:t>
      </w:r>
      <w:r w:rsidRPr="0032664B">
        <w:rPr>
          <w:szCs w:val="25"/>
          <w:lang w:eastAsia="fr-FR"/>
        </w:rPr>
        <w:t>étendue de son royaume, ceux qui ne craignaient pas de se constituer les ennemis de Dieu en restant infectés du venin de l</w:t>
      </w:r>
      <w:r>
        <w:rPr>
          <w:szCs w:val="25"/>
          <w:lang w:eastAsia="fr-FR"/>
        </w:rPr>
        <w:t>’</w:t>
      </w:r>
      <w:r w:rsidRPr="0032664B">
        <w:rPr>
          <w:szCs w:val="25"/>
          <w:lang w:eastAsia="fr-FR"/>
        </w:rPr>
        <w:t>hérésie. Il ne faut pas s</w:t>
      </w:r>
      <w:r>
        <w:rPr>
          <w:szCs w:val="25"/>
          <w:lang w:eastAsia="fr-FR"/>
        </w:rPr>
        <w:t>’</w:t>
      </w:r>
      <w:r w:rsidRPr="0032664B">
        <w:rPr>
          <w:szCs w:val="25"/>
          <w:lang w:eastAsia="fr-FR"/>
        </w:rPr>
        <w:t>étonner que le frère d</w:t>
      </w:r>
      <w:r>
        <w:rPr>
          <w:szCs w:val="25"/>
          <w:lang w:eastAsia="fr-FR"/>
        </w:rPr>
        <w:t>’</w:t>
      </w:r>
      <w:r w:rsidRPr="0032664B">
        <w:rPr>
          <w:szCs w:val="25"/>
          <w:lang w:eastAsia="fr-FR"/>
        </w:rPr>
        <w:t>un martyr soit devenu le prédicateur de la vraie foi</w:t>
      </w:r>
      <w:r w:rsidR="00417911">
        <w:rPr>
          <w:szCs w:val="25"/>
          <w:lang w:eastAsia="fr-FR"/>
        </w:rPr>
        <w:t> </w:t>
      </w:r>
      <w:r w:rsidR="00417911" w:rsidRPr="0032664B">
        <w:rPr>
          <w:szCs w:val="25"/>
          <w:lang w:eastAsia="fr-FR"/>
        </w:rPr>
        <w:t>:</w:t>
      </w:r>
      <w:r w:rsidRPr="0032664B">
        <w:rPr>
          <w:szCs w:val="25"/>
          <w:lang w:eastAsia="fr-FR"/>
        </w:rPr>
        <w:t xml:space="preserve"> les mérites du second obtinrent au premi</w:t>
      </w:r>
      <w:r>
        <w:rPr>
          <w:szCs w:val="25"/>
          <w:lang w:eastAsia="fr-FR"/>
        </w:rPr>
        <w:t>er la grâce de ramener dans le s</w:t>
      </w:r>
      <w:r w:rsidRPr="0032664B">
        <w:rPr>
          <w:szCs w:val="25"/>
          <w:lang w:eastAsia="fr-FR"/>
        </w:rPr>
        <w:t>ein de Dieu une foule de personnes. Il importe de nous convaincre qu</w:t>
      </w:r>
      <w:r>
        <w:rPr>
          <w:szCs w:val="25"/>
          <w:lang w:eastAsia="fr-FR"/>
        </w:rPr>
        <w:t>’</w:t>
      </w:r>
      <w:r w:rsidRPr="0032664B">
        <w:rPr>
          <w:szCs w:val="25"/>
          <w:lang w:eastAsia="fr-FR"/>
        </w:rPr>
        <w:t>une si belle entreprise n</w:t>
      </w:r>
      <w:r>
        <w:rPr>
          <w:szCs w:val="25"/>
          <w:lang w:eastAsia="fr-FR"/>
        </w:rPr>
        <w:t>’</w:t>
      </w:r>
      <w:r w:rsidRPr="0032664B">
        <w:rPr>
          <w:szCs w:val="25"/>
          <w:lang w:eastAsia="fr-FR"/>
        </w:rPr>
        <w:t xml:space="preserve">eût pu se réaliser si le roi </w:t>
      </w:r>
      <w:proofErr w:type="spellStart"/>
      <w:r w:rsidRPr="0032664B">
        <w:rPr>
          <w:szCs w:val="25"/>
          <w:lang w:eastAsia="fr-FR"/>
        </w:rPr>
        <w:t>Herménigilde</w:t>
      </w:r>
      <w:proofErr w:type="spellEnd"/>
      <w:r w:rsidRPr="0032664B">
        <w:rPr>
          <w:szCs w:val="25"/>
          <w:lang w:eastAsia="fr-FR"/>
        </w:rPr>
        <w:t xml:space="preserve"> n</w:t>
      </w:r>
      <w:r>
        <w:rPr>
          <w:szCs w:val="25"/>
          <w:lang w:eastAsia="fr-FR"/>
        </w:rPr>
        <w:t>’</w:t>
      </w:r>
      <w:r w:rsidRPr="0032664B">
        <w:rPr>
          <w:szCs w:val="25"/>
          <w:lang w:eastAsia="fr-FR"/>
        </w:rPr>
        <w:t>eût versé son sang pour la vérité</w:t>
      </w:r>
      <w:r w:rsidR="00417911">
        <w:rPr>
          <w:szCs w:val="25"/>
          <w:lang w:eastAsia="fr-FR"/>
        </w:rPr>
        <w:t> </w:t>
      </w:r>
      <w:r w:rsidR="00417911" w:rsidRPr="0032664B">
        <w:rPr>
          <w:szCs w:val="25"/>
          <w:lang w:eastAsia="fr-FR"/>
        </w:rPr>
        <w:t>;</w:t>
      </w:r>
      <w:r w:rsidRPr="0032664B">
        <w:rPr>
          <w:szCs w:val="25"/>
          <w:lang w:eastAsia="fr-FR"/>
        </w:rPr>
        <w:t xml:space="preserve"> car il est écrit</w:t>
      </w:r>
      <w:r w:rsidR="00417911">
        <w:rPr>
          <w:szCs w:val="25"/>
          <w:lang w:eastAsia="fr-FR"/>
        </w:rPr>
        <w:t> </w:t>
      </w:r>
      <w:r w:rsidR="00417911" w:rsidRPr="0032664B">
        <w:rPr>
          <w:szCs w:val="25"/>
          <w:lang w:eastAsia="fr-FR"/>
        </w:rPr>
        <w:t>:</w:t>
      </w:r>
      <w:r w:rsidRPr="00355EA4">
        <w:rPr>
          <w:rStyle w:val="italicus"/>
        </w:rPr>
        <w:t xml:space="preserve"> Si le grain de blé tombé en terre ne vient à mourir, il reste seul</w:t>
      </w:r>
      <w:r w:rsidR="00417911">
        <w:rPr>
          <w:rStyle w:val="italicus"/>
        </w:rPr>
        <w:t> </w:t>
      </w:r>
      <w:r w:rsidR="00417911" w:rsidRPr="00355EA4">
        <w:rPr>
          <w:rStyle w:val="italicus"/>
        </w:rPr>
        <w:t>;</w:t>
      </w:r>
      <w:r w:rsidRPr="00355EA4">
        <w:rPr>
          <w:rStyle w:val="italicus"/>
        </w:rPr>
        <w:t xml:space="preserve"> mais s’il meurt, il porte beaucoup de fruit</w:t>
      </w:r>
      <w:r>
        <w:rPr>
          <w:rStyle w:val="Appelnotedebasdep"/>
          <w:lang w:eastAsia="fr-FR"/>
        </w:rPr>
        <w:footnoteReference w:id="16"/>
      </w:r>
      <w:r w:rsidRPr="0032664B">
        <w:rPr>
          <w:szCs w:val="25"/>
          <w:lang w:eastAsia="fr-FR"/>
        </w:rPr>
        <w:t>. Nous voyons se renouveler dans les membres ce qui a lieu dans notre chef. Parmi la nation des Visigoths, un homme est mort pour procurer la vie à une multitude. Un seul grain tombé dans une terre fidèle a fait surgir une riche moisson d</w:t>
      </w:r>
      <w:r>
        <w:rPr>
          <w:szCs w:val="25"/>
          <w:lang w:eastAsia="fr-FR"/>
        </w:rPr>
        <w:t>’</w:t>
      </w:r>
      <w:r w:rsidRPr="0032664B">
        <w:rPr>
          <w:szCs w:val="25"/>
          <w:lang w:eastAsia="fr-FR"/>
        </w:rPr>
        <w:t>âmes qui ont obtenu la foi</w:t>
      </w:r>
      <w:r>
        <w:rPr>
          <w:rStyle w:val="Appelnotedebasdep"/>
          <w:lang w:eastAsia="fr-FR"/>
        </w:rPr>
        <w:footnoteReference w:id="17"/>
      </w:r>
      <w:r w:rsidRPr="0032664B">
        <w:rPr>
          <w:szCs w:val="25"/>
          <w:lang w:eastAsia="fr-FR"/>
        </w:rPr>
        <w:t>.</w:t>
      </w:r>
      <w:r w:rsidR="00417911">
        <w:rPr>
          <w:szCs w:val="25"/>
          <w:lang w:eastAsia="fr-FR"/>
        </w:rPr>
        <w:t xml:space="preserve"> </w:t>
      </w:r>
    </w:p>
    <w:p w:rsidR="00417911" w:rsidRDefault="00CA5854" w:rsidP="00E878E2">
      <w:pPr>
        <w:rPr>
          <w:szCs w:val="25"/>
          <w:lang w:eastAsia="fr-FR"/>
        </w:rPr>
      </w:pPr>
      <w:r>
        <w:rPr>
          <w:rStyle w:val="pm"/>
        </w:rPr>
        <w:t xml:space="preserve">— </w:t>
      </w:r>
      <w:r w:rsidR="00E878E2" w:rsidRPr="00CA5854">
        <w:rPr>
          <w:rStyle w:val="pm"/>
        </w:rPr>
        <w:t>Pierre.</w:t>
      </w:r>
      <w:r w:rsidR="00417911" w:rsidRPr="00CA5854">
        <w:rPr>
          <w:rStyle w:val="pm"/>
        </w:rPr>
        <w:t xml:space="preserve"> </w:t>
      </w:r>
      <w:r w:rsidR="00E878E2" w:rsidRPr="0032664B">
        <w:rPr>
          <w:szCs w:val="25"/>
          <w:lang w:eastAsia="fr-FR"/>
        </w:rPr>
        <w:t>C</w:t>
      </w:r>
      <w:r w:rsidR="00E878E2">
        <w:rPr>
          <w:szCs w:val="25"/>
          <w:lang w:eastAsia="fr-FR"/>
        </w:rPr>
        <w:t>’</w:t>
      </w:r>
      <w:r w:rsidR="00E878E2" w:rsidRPr="0032664B">
        <w:rPr>
          <w:szCs w:val="25"/>
          <w:lang w:eastAsia="fr-FR"/>
        </w:rPr>
        <w:t>est là une merveille d</w:t>
      </w:r>
      <w:r w:rsidR="00E878E2">
        <w:rPr>
          <w:szCs w:val="25"/>
          <w:lang w:eastAsia="fr-FR"/>
        </w:rPr>
        <w:t>’</w:t>
      </w:r>
      <w:r w:rsidR="00E878E2" w:rsidRPr="0032664B">
        <w:rPr>
          <w:szCs w:val="25"/>
          <w:lang w:eastAsia="fr-FR"/>
        </w:rPr>
        <w:t>autant plus saisissante qu</w:t>
      </w:r>
      <w:r w:rsidR="00E878E2">
        <w:rPr>
          <w:szCs w:val="25"/>
          <w:lang w:eastAsia="fr-FR"/>
        </w:rPr>
        <w:t>’</w:t>
      </w:r>
      <w:r w:rsidR="00E878E2" w:rsidRPr="0032664B">
        <w:rPr>
          <w:szCs w:val="25"/>
          <w:lang w:eastAsia="fr-FR"/>
        </w:rPr>
        <w:t>elle est arrivée de notre temps.</w:t>
      </w:r>
      <w:r w:rsidR="00417911">
        <w:rPr>
          <w:szCs w:val="25"/>
          <w:lang w:eastAsia="fr-FR"/>
        </w:rPr>
        <w:t xml:space="preserve"> </w:t>
      </w:r>
    </w:p>
    <w:p w:rsidR="00417911" w:rsidRDefault="00423E39" w:rsidP="00423E39">
      <w:pPr>
        <w:pStyle w:val="Titre1"/>
        <w:rPr>
          <w:lang w:eastAsia="fr-FR"/>
        </w:rPr>
      </w:pPr>
      <w:bookmarkStart w:id="42" w:name="_Toc91096934"/>
      <w:r>
        <w:rPr>
          <w:lang w:eastAsia="fr-FR"/>
        </w:rPr>
        <w:t>Notes historiques</w:t>
      </w:r>
      <w:bookmarkEnd w:id="42"/>
      <w:r w:rsidR="00417911">
        <w:rPr>
          <w:lang w:eastAsia="fr-FR"/>
        </w:rPr>
        <w:t xml:space="preserve"> </w:t>
      </w:r>
    </w:p>
    <w:p w:rsidR="00417911" w:rsidRDefault="00555FC5" w:rsidP="00555FC5">
      <w:pPr>
        <w:pStyle w:val="Titre3"/>
      </w:pPr>
      <w:bookmarkStart w:id="43" w:name="_Toc91096935"/>
      <w:proofErr w:type="spellStart"/>
      <w:proofErr w:type="gramStart"/>
      <w:r>
        <w:rPr>
          <w:rStyle w:val="author"/>
        </w:rPr>
        <w:t>dominicanus</w:t>
      </w:r>
      <w:proofErr w:type="spellEnd"/>
      <w:proofErr w:type="gramEnd"/>
      <w:r>
        <w:t xml:space="preserve"> — 1 Juin 2021.</w:t>
      </w:r>
      <w:bookmarkEnd w:id="43"/>
      <w:r w:rsidR="00417911">
        <w:t xml:space="preserve"> </w:t>
      </w:r>
    </w:p>
    <w:p w:rsidR="00417911" w:rsidRDefault="00555FC5" w:rsidP="00555FC5">
      <w:r w:rsidRPr="00555FC5">
        <w:rPr>
          <w:rStyle w:val="pm"/>
        </w:rPr>
        <w:t>Avertissement.</w:t>
      </w:r>
      <w:r>
        <w:t xml:space="preserve"> Écrit par un partisan de Benoit XVI.</w:t>
      </w:r>
      <w:r w:rsidR="00417911">
        <w:t xml:space="preserve"> </w:t>
      </w:r>
    </w:p>
    <w:p w:rsidR="00417911" w:rsidRDefault="00555FC5" w:rsidP="00555FC5">
      <w:pPr>
        <w:rPr>
          <w:lang w:eastAsia="fr-FR"/>
        </w:rPr>
      </w:pPr>
      <w:proofErr w:type="spellStart"/>
      <w:proofErr w:type="gramStart"/>
      <w:r>
        <w:rPr>
          <w:rStyle w:val="author"/>
        </w:rPr>
        <w:t>dominicanus</w:t>
      </w:r>
      <w:proofErr w:type="spellEnd"/>
      <w:proofErr w:type="gramEnd"/>
      <w:r>
        <w:t xml:space="preserve"> — 1 Juin 2021.</w:t>
      </w:r>
      <w:r w:rsidRPr="006A37C9">
        <w:t xml:space="preserve"> La question de la messe </w:t>
      </w:r>
      <w:r w:rsidR="00417911">
        <w:t>« </w:t>
      </w:r>
      <w:r w:rsidRPr="006A37C9">
        <w:t>una cum</w:t>
      </w:r>
      <w:r w:rsidR="00417911">
        <w:t> </w:t>
      </w:r>
      <w:r w:rsidR="00417911" w:rsidRPr="006A37C9">
        <w:t>»</w:t>
      </w:r>
      <w:r w:rsidRPr="006A37C9">
        <w:t>. Peut-on aller à la messe en communion avec François</w:t>
      </w:r>
      <w:r w:rsidR="00417911">
        <w:t> </w:t>
      </w:r>
      <w:r w:rsidR="00417911" w:rsidRPr="006A37C9">
        <w:t>?</w:t>
      </w:r>
      <w:r w:rsidR="00417911">
        <w:rPr>
          <w:lang w:eastAsia="fr-FR"/>
        </w:rPr>
        <w:t xml:space="preserve"> </w:t>
      </w:r>
    </w:p>
    <w:p w:rsidR="00417911" w:rsidRDefault="00F57959" w:rsidP="00555FC5">
      <w:pPr>
        <w:rPr>
          <w:lang w:eastAsia="fr-FR"/>
        </w:rPr>
      </w:pPr>
      <w:hyperlink r:id="rId8" w:history="1">
        <w:r w:rsidR="00555FC5" w:rsidRPr="006A37C9">
          <w:rPr>
            <w:rStyle w:val="Lienhypertexte"/>
            <w:lang w:eastAsia="fr-FR"/>
          </w:rPr>
          <w:t>https</w:t>
        </w:r>
        <w:r w:rsidR="00417911">
          <w:rPr>
            <w:rStyle w:val="Lienhypertexte"/>
            <w:lang w:eastAsia="fr-FR"/>
          </w:rPr>
          <w:t>:</w:t>
        </w:r>
        <w:r w:rsidR="00417911" w:rsidRPr="006A37C9">
          <w:rPr>
            <w:rStyle w:val="Lienhypertexte"/>
            <w:lang w:eastAsia="fr-FR"/>
          </w:rPr>
          <w:t>/</w:t>
        </w:r>
        <w:r w:rsidR="00555FC5" w:rsidRPr="006A37C9">
          <w:rPr>
            <w:rStyle w:val="Lienhypertexte"/>
            <w:lang w:eastAsia="fr-FR"/>
          </w:rPr>
          <w:t>/www.homelie.biz/2021/05/la-question-de-la-messe-una-cum.peut-on-aller-a-la-messe-en-communion-avec-francois.html</w:t>
        </w:r>
      </w:hyperlink>
      <w:r w:rsidR="00417911">
        <w:rPr>
          <w:lang w:eastAsia="fr-FR"/>
        </w:rPr>
        <w:t xml:space="preserve"> </w:t>
      </w:r>
    </w:p>
    <w:p w:rsidR="00417911" w:rsidRDefault="00423E39" w:rsidP="00423E39">
      <w:r>
        <w:t>Dans les siècles passés, il est arrivé que des catholiques fidèles, pour ne pas communier avec des hérétiques ou des apostats, ne se rendent plus à la messe avec eux. Nous ne citons que deux cas emblématiques. Avec Saint Athanase d’Alexandrie, au quatrième siècle, il y a eu la prédominance de l’hérésie arienne dans l’Église. Sous la direction du vaillant pasteur alexandrin, des milliers de croyants cessèrent d’aller à la messe avec les Ariens, et ainsi la foi catholique fut sauvegardée, jusqu’à ce qu’elle brille à nouveau, grâce au sacrifice d’Athanase et des chrétiens non mêlés à l’hérésie.</w:t>
      </w:r>
      <w:r w:rsidR="00417911">
        <w:t xml:space="preserve"> </w:t>
      </w:r>
    </w:p>
    <w:p w:rsidR="00417911" w:rsidRDefault="00423E39" w:rsidP="00423E39">
      <w:r>
        <w:t>Un cas similaire s’est produit en France pendant la Révolution française (XVIII</w:t>
      </w:r>
      <w:r>
        <w:rPr>
          <w:vertAlign w:val="superscript"/>
        </w:rPr>
        <w:t>e</w:t>
      </w:r>
      <w:r>
        <w:t xml:space="preserve"> siècle). Les prêtres dits clandestins, qui ne se pliaient pas aux proclamations révolutionnaires, célébraient la messe dans les granges et les étables, voyageant de village en village pour assurer les sacrements aux catholiques qui ne voulaient pas aller à la messe dans les paroisses tenues par les prêtres signataires, considérés à juste titre comme apostats. Le </w:t>
      </w:r>
      <w:r w:rsidRPr="003B7F4F">
        <w:rPr>
          <w:rStyle w:val="italicus"/>
        </w:rPr>
        <w:t xml:space="preserve">sensus </w:t>
      </w:r>
      <w:proofErr w:type="spellStart"/>
      <w:r w:rsidRPr="003B7F4F">
        <w:rPr>
          <w:rStyle w:val="italicus"/>
        </w:rPr>
        <w:t>fidelium</w:t>
      </w:r>
      <w:proofErr w:type="spellEnd"/>
      <w:r>
        <w:t xml:space="preserve"> faisait comprendre à ces croyants qu’il valait mieux prier chez soi plutôt que de recevoir les sacrements de la part de prêtres apostats.</w:t>
      </w:r>
      <w:r w:rsidR="00417911">
        <w:t xml:space="preserve"> </w:t>
      </w:r>
    </w:p>
    <w:p w:rsidR="00417911" w:rsidRDefault="00423E39" w:rsidP="00423E39">
      <w:r>
        <w:t xml:space="preserve">Quelque chose de semblable est arrivé aux croyants pendant le régime communiste dans toute l’Europe de l’Est, et même avant au Japon pendant deux siècles les fidèles ont survécu sans la messe (récitant du chapelet et lisant le catéchisme). Aujourd’hui, c’est le cas, pour la plupart, des catholiques de l’Église dite "clandestine" de Chine, qui ne se plient pas aux diktats du gouvernement central de Pékin. Le </w:t>
      </w:r>
      <w:r w:rsidRPr="003B7F4F">
        <w:rPr>
          <w:rStyle w:val="italicus"/>
        </w:rPr>
        <w:t xml:space="preserve">sensus </w:t>
      </w:r>
      <w:proofErr w:type="spellStart"/>
      <w:r w:rsidRPr="003B7F4F">
        <w:rPr>
          <w:rStyle w:val="italicus"/>
        </w:rPr>
        <w:t>fidelium</w:t>
      </w:r>
      <w:proofErr w:type="spellEnd"/>
      <w:r>
        <w:t xml:space="preserve"> indique clairement que la foi doit être garantie, lorsqu’elle est menacée par l’hérésie, plus que la messe elle-même. </w:t>
      </w:r>
      <w:r w:rsidR="00D10EEF">
        <w:t>(…)</w:t>
      </w:r>
      <w:r w:rsidR="00417911">
        <w:t xml:space="preserve"> </w:t>
      </w:r>
    </w:p>
    <w:p w:rsidR="00417911" w:rsidRDefault="00D10EEF" w:rsidP="00D10EEF">
      <w:r>
        <w:t xml:space="preserve">L’exemple historique le plus célèbre est celui de Saint Herménégilde, membre de la dynastie wisigothe du sixième siècle, qui était devenue arienne. Marié à une princesse catholique, le prince est également devenu catholique. Confiné dans une tour, lorsque son père lui envoya un évêque arien pour lui donner la communion, Herménégilde refusa de la recevoir, car elle était consacrée par des </w:t>
      </w:r>
      <w:r>
        <w:lastRenderedPageBreak/>
        <w:t>mains hérétiques, et pour cette raison il fut décapité. L’Église le vénère comme un martyr de la foi et il est le copatron de l’Espagne.</w:t>
      </w:r>
      <w:r w:rsidR="00417911">
        <w:t xml:space="preserve"> </w:t>
      </w:r>
    </w:p>
    <w:p w:rsidR="00417911" w:rsidRDefault="00417911" w:rsidP="00D10EEF"/>
    <w:p w:rsidR="00417911" w:rsidRDefault="00925515" w:rsidP="00925515">
      <w:pPr>
        <w:pStyle w:val="Titre1"/>
      </w:pPr>
      <w:bookmarkStart w:id="44" w:name="_Toc91096936"/>
      <w:r>
        <w:t>La doctrine de la secte vaticane</w:t>
      </w:r>
      <w:bookmarkEnd w:id="44"/>
      <w:r w:rsidR="00417911">
        <w:t xml:space="preserve"> </w:t>
      </w:r>
    </w:p>
    <w:p w:rsidR="00417911" w:rsidRDefault="00925515" w:rsidP="00925515">
      <w:pPr>
        <w:pStyle w:val="Titre2"/>
      </w:pPr>
      <w:bookmarkStart w:id="45" w:name="_Toc91096937"/>
      <w:r>
        <w:t xml:space="preserve">Le </w:t>
      </w:r>
      <w:r w:rsidRPr="00E861C9">
        <w:rPr>
          <w:rStyle w:val="italicus"/>
        </w:rPr>
        <w:t>Code de droit canonique</w:t>
      </w:r>
      <w:r>
        <w:rPr>
          <w:rStyle w:val="italicus"/>
        </w:rPr>
        <w:t xml:space="preserve"> </w:t>
      </w:r>
      <w:r w:rsidRPr="00925515">
        <w:t>de 1983</w:t>
      </w:r>
      <w:r>
        <w:t>.</w:t>
      </w:r>
      <w:bookmarkEnd w:id="45"/>
      <w:r w:rsidR="00417911">
        <w:t xml:space="preserve"> </w:t>
      </w:r>
    </w:p>
    <w:p w:rsidR="00417911" w:rsidRDefault="00925515" w:rsidP="00925515">
      <w:pPr>
        <w:pStyle w:val="dixit"/>
        <w:rPr>
          <w:lang w:eastAsia="fr-FR"/>
        </w:rPr>
      </w:pPr>
      <w:r>
        <w:rPr>
          <w:lang w:eastAsia="fr-FR"/>
        </w:rPr>
        <w:t xml:space="preserve">Le </w:t>
      </w:r>
      <w:r w:rsidRPr="00E861C9">
        <w:rPr>
          <w:rStyle w:val="italicus"/>
        </w:rPr>
        <w:t>Code de droit canonique</w:t>
      </w:r>
      <w:r>
        <w:rPr>
          <w:lang w:eastAsia="fr-FR"/>
        </w:rPr>
        <w:t xml:space="preserve"> promulgué par l’antipape et bête de l’Apocalypse Jean-Paul II, </w:t>
      </w:r>
      <w:r w:rsidRPr="00757314">
        <w:rPr>
          <w:lang w:eastAsia="fr-FR"/>
        </w:rPr>
        <w:t>25 janvier 1983</w:t>
      </w:r>
      <w:r>
        <w:rPr>
          <w:lang w:eastAsia="fr-FR"/>
        </w:rPr>
        <w:t>.</w:t>
      </w:r>
      <w:r w:rsidR="00417911">
        <w:rPr>
          <w:lang w:eastAsia="fr-FR"/>
        </w:rPr>
        <w:t xml:space="preserve"> </w:t>
      </w:r>
    </w:p>
    <w:p w:rsidR="00417911" w:rsidRDefault="00925515" w:rsidP="00576BF1">
      <w:pPr>
        <w:pStyle w:val="Titre3"/>
        <w:rPr>
          <w:lang w:eastAsia="fr-FR"/>
        </w:rPr>
      </w:pPr>
      <w:bookmarkStart w:id="46" w:name="_Toc91096938"/>
      <w:r>
        <w:rPr>
          <w:lang w:eastAsia="fr-FR"/>
        </w:rPr>
        <w:t>Commentaire</w:t>
      </w:r>
      <w:bookmarkEnd w:id="46"/>
      <w:r w:rsidR="00417911">
        <w:rPr>
          <w:lang w:eastAsia="fr-FR"/>
        </w:rPr>
        <w:t xml:space="preserve"> </w:t>
      </w:r>
    </w:p>
    <w:p w:rsidR="00417911" w:rsidRDefault="00925515" w:rsidP="00925515">
      <w:pPr>
        <w:rPr>
          <w:lang w:eastAsia="fr-FR"/>
        </w:rPr>
      </w:pPr>
      <w:r>
        <w:rPr>
          <w:lang w:eastAsia="fr-FR"/>
        </w:rPr>
        <w:t xml:space="preserve">La secte autorise évidemment ce qui a toujours été </w:t>
      </w:r>
      <w:r w:rsidR="00576BF1">
        <w:rPr>
          <w:lang w:eastAsia="fr-FR"/>
        </w:rPr>
        <w:t>considéré</w:t>
      </w:r>
      <w:r>
        <w:rPr>
          <w:lang w:eastAsia="fr-FR"/>
        </w:rPr>
        <w:t xml:space="preserve"> comme un crime contre Dieu et un danger pour les fidèles. La secte proclame que ce qui était considéré comme dangereux est maintenant </w:t>
      </w:r>
      <w:r w:rsidRPr="003D08CD">
        <w:t xml:space="preserve">utile </w:t>
      </w:r>
      <w:r w:rsidR="003D08CD">
        <w:t>(</w:t>
      </w:r>
      <w:proofErr w:type="spellStart"/>
      <w:r w:rsidR="003D08CD" w:rsidRPr="003D08CD">
        <w:rPr>
          <w:rStyle w:val="italicus"/>
        </w:rPr>
        <w:t>utilitas</w:t>
      </w:r>
      <w:proofErr w:type="spellEnd"/>
      <w:r w:rsidR="003D08CD">
        <w:t xml:space="preserve">) </w:t>
      </w:r>
      <w:r w:rsidRPr="003D08CD">
        <w:t xml:space="preserve">et même </w:t>
      </w:r>
      <w:r w:rsidR="00B2732C" w:rsidRPr="003D08CD">
        <w:t>nécessaire</w:t>
      </w:r>
      <w:r w:rsidR="00576BF1">
        <w:rPr>
          <w:lang w:eastAsia="fr-FR"/>
        </w:rPr>
        <w:t xml:space="preserve"> (</w:t>
      </w:r>
      <w:proofErr w:type="spellStart"/>
      <w:r w:rsidR="00576BF1" w:rsidRPr="00576BF1">
        <w:rPr>
          <w:rStyle w:val="italicus"/>
        </w:rPr>
        <w:t>necessitas</w:t>
      </w:r>
      <w:proofErr w:type="spellEnd"/>
      <w:r w:rsidR="00576BF1">
        <w:t>)</w:t>
      </w:r>
      <w:r w:rsidR="00B2732C">
        <w:rPr>
          <w:lang w:eastAsia="fr-FR"/>
        </w:rPr>
        <w:t>.</w:t>
      </w:r>
      <w:r w:rsidR="00417911">
        <w:rPr>
          <w:lang w:eastAsia="fr-FR"/>
        </w:rPr>
        <w:t xml:space="preserve"> </w:t>
      </w:r>
    </w:p>
    <w:p w:rsidR="00417911" w:rsidRDefault="00417911" w:rsidP="00925515">
      <w:pPr>
        <w:rPr>
          <w:lang w:eastAsia="fr-FR"/>
        </w:rPr>
      </w:pPr>
      <w:r>
        <w:rPr>
          <w:lang w:eastAsia="fr-FR"/>
        </w:rPr>
        <w:t xml:space="preserve">La secte a inventé la notion de </w:t>
      </w:r>
      <w:r w:rsidRPr="00417911">
        <w:rPr>
          <w:rStyle w:val="italicus"/>
        </w:rPr>
        <w:t>pleine communion</w:t>
      </w:r>
      <w:r>
        <w:rPr>
          <w:lang w:eastAsia="fr-FR"/>
        </w:rPr>
        <w:t xml:space="preserve"> (</w:t>
      </w:r>
      <w:r w:rsidRPr="00417911">
        <w:rPr>
          <w:rStyle w:val="italicus"/>
          <w:lang w:eastAsia="fr-FR"/>
        </w:rPr>
        <w:t xml:space="preserve">plena </w:t>
      </w:r>
      <w:proofErr w:type="spellStart"/>
      <w:r w:rsidRPr="00417911">
        <w:rPr>
          <w:rStyle w:val="italicus"/>
          <w:lang w:eastAsia="fr-FR"/>
        </w:rPr>
        <w:t>communio</w:t>
      </w:r>
      <w:proofErr w:type="spellEnd"/>
      <w:r>
        <w:rPr>
          <w:lang w:eastAsia="fr-FR"/>
        </w:rPr>
        <w:t xml:space="preserve">) qui n’existe pas dans l’Église catholique. C’est-à-dire qu’il est possible d’être uni au Christ sans l’être complètement comme il est possible à un sarment d’être fixé sur le cep sans l’être complètement. </w:t>
      </w:r>
      <w:r w:rsidR="00BD4EA1">
        <w:rPr>
          <w:lang w:eastAsia="fr-FR"/>
        </w:rPr>
        <w:t xml:space="preserve">Cela permet de dire que les hommes révoltés contre la vérité ne sont pas </w:t>
      </w:r>
      <w:r w:rsidR="00391FC4">
        <w:rPr>
          <w:lang w:eastAsia="fr-FR"/>
        </w:rPr>
        <w:t xml:space="preserve">toujours et totalement </w:t>
      </w:r>
      <w:r w:rsidR="00BD4EA1">
        <w:rPr>
          <w:lang w:eastAsia="fr-FR"/>
        </w:rPr>
        <w:t xml:space="preserve">séparés du Christ. </w:t>
      </w:r>
      <w:r w:rsidR="009213D4">
        <w:rPr>
          <w:lang w:eastAsia="fr-FR"/>
        </w:rPr>
        <w:t>C’est une h</w:t>
      </w:r>
      <w:r w:rsidR="00BD4EA1">
        <w:rPr>
          <w:lang w:eastAsia="fr-FR"/>
        </w:rPr>
        <w:t xml:space="preserve">érésie. </w:t>
      </w:r>
      <w:r w:rsidR="00FD5859">
        <w:rPr>
          <w:lang w:eastAsia="fr-FR"/>
        </w:rPr>
        <w:t xml:space="preserve">Le § 4 dit qu’un hérétique peut recevoir un sacrement d’un ministre catholique s’il approuve la doctrine sur le sacrement, c’est-à-dire même si par ailleurs il reste attaché à des fausses opinions. C’est la même hérésie. Il suffit de rejeter une seule vérité pour être séparé totalement du Christ et de son Église. </w:t>
      </w:r>
    </w:p>
    <w:p w:rsidR="002B3E3E" w:rsidRDefault="00563017" w:rsidP="00925515">
      <w:pPr>
        <w:rPr>
          <w:lang w:eastAsia="fr-FR"/>
        </w:rPr>
      </w:pPr>
      <w:r>
        <w:rPr>
          <w:lang w:eastAsia="fr-FR"/>
        </w:rPr>
        <w:t xml:space="preserve">On voit que la secte fait la promotion appuyée des demi-mesures, des accommodements. </w:t>
      </w:r>
      <w:r w:rsidR="00E7493E">
        <w:rPr>
          <w:lang w:eastAsia="fr-FR"/>
        </w:rPr>
        <w:t xml:space="preserve">Elle érige même la demi-mesure en loi puisqu’elle </w:t>
      </w:r>
      <w:r w:rsidR="00DF69C7">
        <w:rPr>
          <w:lang w:eastAsia="fr-FR"/>
        </w:rPr>
        <w:t xml:space="preserve">l’introduit </w:t>
      </w:r>
      <w:r w:rsidR="00E7493E">
        <w:rPr>
          <w:lang w:eastAsia="fr-FR"/>
        </w:rPr>
        <w:t xml:space="preserve">dans un code juridique. </w:t>
      </w:r>
      <w:r>
        <w:rPr>
          <w:lang w:eastAsia="fr-FR"/>
        </w:rPr>
        <w:t>C’est fait pour détruire dans la conscience de l’homme la notion de vérité. C’est le fameux « Tout n’est blanc ou noir</w:t>
      </w:r>
      <w:r w:rsidR="00B52A86">
        <w:rPr>
          <w:lang w:eastAsia="fr-FR"/>
        </w:rPr>
        <w:t>. C</w:t>
      </w:r>
      <w:r>
        <w:rPr>
          <w:lang w:eastAsia="fr-FR"/>
        </w:rPr>
        <w:t xml:space="preserve">’est une vision réductrice de la réalité que de penser ainsi. » </w:t>
      </w:r>
      <w:r w:rsidR="006267B6">
        <w:rPr>
          <w:lang w:eastAsia="fr-FR"/>
        </w:rPr>
        <w:t xml:space="preserve">C’est la pensée du monde. Ce n’est pas la pensée de Dieu. C’est une hérésie. </w:t>
      </w:r>
      <w:r w:rsidR="002B3E3E">
        <w:rPr>
          <w:lang w:eastAsia="fr-FR"/>
        </w:rPr>
        <w:t>Devant Jésus</w:t>
      </w:r>
      <w:r w:rsidR="002047CF">
        <w:rPr>
          <w:lang w:eastAsia="fr-FR"/>
        </w:rPr>
        <w:t>,</w:t>
      </w:r>
      <w:r w:rsidR="002B3E3E">
        <w:rPr>
          <w:lang w:eastAsia="fr-FR"/>
        </w:rPr>
        <w:t xml:space="preserve"> il faut dire oui ou non (Matth. V, 35). C’est tout. </w:t>
      </w:r>
    </w:p>
    <w:p w:rsidR="00D77E17" w:rsidRDefault="00D77E17" w:rsidP="00925515">
      <w:pPr>
        <w:rPr>
          <w:lang w:eastAsia="fr-FR"/>
        </w:rPr>
      </w:pPr>
      <w:r>
        <w:rPr>
          <w:lang w:eastAsia="fr-FR"/>
        </w:rPr>
        <w:t>Le §2 commande d’« </w:t>
      </w:r>
      <w:r w:rsidRPr="00576BF1">
        <w:t>éviter tout danger d</w:t>
      </w:r>
      <w:r>
        <w:t>’</w:t>
      </w:r>
      <w:r w:rsidRPr="00576BF1">
        <w:t>erreur ou d</w:t>
      </w:r>
      <w:r>
        <w:t>’</w:t>
      </w:r>
      <w:r w:rsidRPr="00576BF1">
        <w:t>indifférentisme</w:t>
      </w:r>
      <w:r>
        <w:t> ». Cependant le texte de la loi est fait pour propager l’erreur et l’indifférentisme. De plus les ministres de la secte, les chefs suprême de la secte surtout, prononcent des discours et posent des actes publiant que l’indifférentisme fait parti de la doctrine de la secte. Les chefs s’oppose</w:t>
      </w:r>
      <w:r w:rsidR="007729C3">
        <w:t>nt</w:t>
      </w:r>
      <w:r>
        <w:t xml:space="preserve"> frontalement à cette portion du canon. </w:t>
      </w:r>
      <w:r w:rsidR="007729C3">
        <w:t xml:space="preserve">C’est une manière de dire que le droit canonique n’a aucune valeur. En effet un texte de loi qui commande des demi-mesures n’a pas de raison d’être, n’a pas de force en lui-même, ne vaut rien. La petite portion de phrase </w:t>
      </w:r>
      <w:r w:rsidR="007729C3">
        <w:rPr>
          <w:lang w:eastAsia="fr-FR"/>
        </w:rPr>
        <w:t>« </w:t>
      </w:r>
      <w:r w:rsidR="007729C3" w:rsidRPr="00576BF1">
        <w:t>éviter tout danger d</w:t>
      </w:r>
      <w:r w:rsidR="007729C3">
        <w:t>’</w:t>
      </w:r>
      <w:r w:rsidR="007729C3" w:rsidRPr="00576BF1">
        <w:t>erreur ou d</w:t>
      </w:r>
      <w:r w:rsidR="007729C3">
        <w:t>’</w:t>
      </w:r>
      <w:r w:rsidR="007729C3" w:rsidRPr="00576BF1">
        <w:t>indifférentisme</w:t>
      </w:r>
      <w:r w:rsidR="007729C3">
        <w:t xml:space="preserve"> », ne sert pas seulement à dire n’importe quoi, elle est écrite à l’attention des lâches qui ne veulent pas fuir la secte et entrer en conflit avec le monde que la secte approuve, et, pour ce faire, veulent trouver dans la secte quelque chose qui leur permet d’affirmer qu’elle est encore l’Église. </w:t>
      </w:r>
    </w:p>
    <w:p w:rsidR="00417911" w:rsidRDefault="00576BF1" w:rsidP="00576BF1">
      <w:pPr>
        <w:pStyle w:val="Titre3"/>
      </w:pPr>
      <w:bookmarkStart w:id="47" w:name="_Toc91096939"/>
      <w:r>
        <w:rPr>
          <w:lang w:eastAsia="fr-FR"/>
        </w:rPr>
        <w:t>Texte</w:t>
      </w:r>
      <w:bookmarkEnd w:id="47"/>
      <w:r w:rsidR="00417911">
        <w:t xml:space="preserve"> </w:t>
      </w:r>
    </w:p>
    <w:p w:rsidR="00DD1BE7" w:rsidRDefault="00DD1BE7" w:rsidP="00DD1BE7">
      <w:pPr>
        <w:pStyle w:val="ilLig"/>
      </w:pPr>
    </w:p>
    <w:tbl>
      <w:tblPr>
        <w:tblW w:w="0" w:type="auto"/>
        <w:tblCellMar>
          <w:left w:w="0" w:type="dxa"/>
          <w:right w:w="0" w:type="dxa"/>
        </w:tblCellMar>
        <w:tblLook w:val="04A0"/>
      </w:tblPr>
      <w:tblGrid>
        <w:gridCol w:w="4962"/>
        <w:gridCol w:w="5526"/>
      </w:tblGrid>
      <w:tr w:rsidR="00F37DB5" w:rsidTr="002627E3">
        <w:tc>
          <w:tcPr>
            <w:tcW w:w="4962" w:type="dxa"/>
            <w:tcMar>
              <w:top w:w="0" w:type="dxa"/>
              <w:left w:w="142" w:type="dxa"/>
              <w:bottom w:w="0" w:type="dxa"/>
              <w:right w:w="142" w:type="dxa"/>
            </w:tcMar>
            <w:hideMark/>
          </w:tcPr>
          <w:p w:rsidR="00F37DB5" w:rsidRPr="00DD1BE7" w:rsidRDefault="00F37DB5" w:rsidP="00B51A84">
            <w:pPr>
              <w:pStyle w:val="fl"/>
            </w:pPr>
            <w:r w:rsidRPr="006267B6">
              <w:rPr>
                <w:lang w:val="fr-FR"/>
              </w:rPr>
              <w:t xml:space="preserve">Liber IV. </w:t>
            </w:r>
            <w:proofErr w:type="gramStart"/>
            <w:r w:rsidRPr="006267B6">
              <w:rPr>
                <w:lang w:val="fr-FR"/>
              </w:rPr>
              <w:t xml:space="preserve">De </w:t>
            </w:r>
            <w:proofErr w:type="spellStart"/>
            <w:r w:rsidRPr="006267B6">
              <w:rPr>
                <w:lang w:val="fr-FR"/>
              </w:rPr>
              <w:t>ecclesiae</w:t>
            </w:r>
            <w:proofErr w:type="spellEnd"/>
            <w:proofErr w:type="gramEnd"/>
            <w:r w:rsidRPr="006267B6">
              <w:rPr>
                <w:lang w:val="fr-FR"/>
              </w:rPr>
              <w:t xml:space="preserve"> </w:t>
            </w:r>
            <w:proofErr w:type="spellStart"/>
            <w:r w:rsidRPr="006267B6">
              <w:rPr>
                <w:lang w:val="fr-FR"/>
              </w:rPr>
              <w:t>munere</w:t>
            </w:r>
            <w:proofErr w:type="spellEnd"/>
            <w:r w:rsidRPr="006267B6">
              <w:rPr>
                <w:lang w:val="fr-FR"/>
              </w:rPr>
              <w:t xml:space="preserve"> </w:t>
            </w:r>
            <w:proofErr w:type="spellStart"/>
            <w:r w:rsidRPr="006267B6">
              <w:rPr>
                <w:lang w:val="fr-FR"/>
              </w:rPr>
              <w:t>sanctificandi</w:t>
            </w:r>
            <w:proofErr w:type="spellEnd"/>
            <w:r w:rsidRPr="006267B6">
              <w:rPr>
                <w:lang w:val="fr-FR"/>
              </w:rPr>
              <w:t>. (…) Par</w:t>
            </w:r>
            <w:r w:rsidRPr="00F37DB5">
              <w:t>s prima</w:t>
            </w:r>
            <w:r w:rsidR="00417911">
              <w:t> </w:t>
            </w:r>
            <w:r w:rsidR="00417911" w:rsidRPr="00F37DB5">
              <w:t>:</w:t>
            </w:r>
            <w:r w:rsidRPr="00F37DB5">
              <w:t xml:space="preserve"> De </w:t>
            </w:r>
            <w:proofErr w:type="spellStart"/>
            <w:r w:rsidRPr="00F37DB5">
              <w:t>sacramentis</w:t>
            </w:r>
            <w:proofErr w:type="spellEnd"/>
            <w:r w:rsidRPr="00F37DB5">
              <w:t>.</w:t>
            </w:r>
            <w:r>
              <w:t xml:space="preserve"> </w:t>
            </w:r>
          </w:p>
        </w:tc>
        <w:tc>
          <w:tcPr>
            <w:tcW w:w="5526" w:type="dxa"/>
            <w:tcMar>
              <w:top w:w="0" w:type="dxa"/>
              <w:left w:w="142" w:type="dxa"/>
              <w:bottom w:w="0" w:type="dxa"/>
              <w:right w:w="142" w:type="dxa"/>
            </w:tcMar>
            <w:hideMark/>
          </w:tcPr>
          <w:p w:rsidR="00F37DB5" w:rsidRPr="00576BF1" w:rsidRDefault="00F37DB5" w:rsidP="00576BF1">
            <w:pPr>
              <w:pStyle w:val="i"/>
            </w:pPr>
            <w:r>
              <w:t>Livre IV. La fonction de sanctification de l</w:t>
            </w:r>
            <w:r w:rsidR="00417911">
              <w:t>’</w:t>
            </w:r>
            <w:r>
              <w:t>Église (</w:t>
            </w:r>
            <w:proofErr w:type="spellStart"/>
            <w:r>
              <w:t>cann</w:t>
            </w:r>
            <w:proofErr w:type="spellEnd"/>
            <w:r>
              <w:t>. 834 - 1253). (…) 1</w:t>
            </w:r>
            <w:r w:rsidRPr="007E0378">
              <w:rPr>
                <w:vertAlign w:val="superscript"/>
              </w:rPr>
              <w:t>re</w:t>
            </w:r>
            <w:r>
              <w:t xml:space="preserve"> part. Les sacrements. (849-1165)</w:t>
            </w:r>
          </w:p>
        </w:tc>
      </w:tr>
      <w:tr w:rsidR="00F37DB5" w:rsidTr="002627E3">
        <w:tc>
          <w:tcPr>
            <w:tcW w:w="4962" w:type="dxa"/>
            <w:tcMar>
              <w:top w:w="0" w:type="dxa"/>
              <w:left w:w="142" w:type="dxa"/>
              <w:bottom w:w="0" w:type="dxa"/>
              <w:right w:w="142" w:type="dxa"/>
            </w:tcMar>
            <w:hideMark/>
          </w:tcPr>
          <w:p w:rsidR="00F37DB5" w:rsidRPr="00F37DB5" w:rsidRDefault="00F37DB5" w:rsidP="00DD1BE7">
            <w:pPr>
              <w:pStyle w:val="fl"/>
              <w:rPr>
                <w:lang w:val="fr-FR"/>
              </w:rPr>
            </w:pPr>
            <w:r w:rsidRPr="00F37DB5">
              <w:rPr>
                <w:lang w:val="fr-FR"/>
              </w:rPr>
              <w:t xml:space="preserve">Can. 844. – § 1. </w:t>
            </w:r>
            <w:proofErr w:type="spellStart"/>
            <w:r w:rsidRPr="00F37DB5">
              <w:rPr>
                <w:lang w:val="fr-FR"/>
              </w:rPr>
              <w:t>Ministri</w:t>
            </w:r>
            <w:proofErr w:type="spellEnd"/>
            <w:r w:rsidRPr="00F37DB5">
              <w:rPr>
                <w:lang w:val="fr-FR"/>
              </w:rPr>
              <w:t xml:space="preserve"> </w:t>
            </w:r>
            <w:proofErr w:type="spellStart"/>
            <w:r w:rsidRPr="00F37DB5">
              <w:rPr>
                <w:lang w:val="fr-FR"/>
              </w:rPr>
              <w:t>catholici</w:t>
            </w:r>
            <w:proofErr w:type="spellEnd"/>
            <w:r w:rsidRPr="00F37DB5">
              <w:rPr>
                <w:lang w:val="fr-FR"/>
              </w:rPr>
              <w:t xml:space="preserve"> </w:t>
            </w:r>
            <w:proofErr w:type="spellStart"/>
            <w:r w:rsidRPr="00F37DB5">
              <w:rPr>
                <w:lang w:val="fr-FR"/>
              </w:rPr>
              <w:t>sacramenta</w:t>
            </w:r>
            <w:proofErr w:type="spellEnd"/>
            <w:r w:rsidRPr="00F37DB5">
              <w:rPr>
                <w:lang w:val="fr-FR"/>
              </w:rPr>
              <w:t xml:space="preserve"> licite administrant solis </w:t>
            </w:r>
            <w:proofErr w:type="spellStart"/>
            <w:r w:rsidRPr="00F37DB5">
              <w:rPr>
                <w:lang w:val="fr-FR"/>
              </w:rPr>
              <w:t>christifidelibus</w:t>
            </w:r>
            <w:proofErr w:type="spellEnd"/>
            <w:r w:rsidRPr="00F37DB5">
              <w:rPr>
                <w:lang w:val="fr-FR"/>
              </w:rPr>
              <w:t xml:space="preserve"> </w:t>
            </w:r>
            <w:proofErr w:type="spellStart"/>
            <w:r w:rsidRPr="00F37DB5">
              <w:rPr>
                <w:lang w:val="fr-FR"/>
              </w:rPr>
              <w:t>catholicis</w:t>
            </w:r>
            <w:proofErr w:type="spellEnd"/>
            <w:r w:rsidRPr="00F37DB5">
              <w:rPr>
                <w:lang w:val="fr-FR"/>
              </w:rPr>
              <w:t xml:space="preserve">, qui </w:t>
            </w:r>
            <w:proofErr w:type="spellStart"/>
            <w:r w:rsidRPr="00F37DB5">
              <w:rPr>
                <w:lang w:val="fr-FR"/>
              </w:rPr>
              <w:t>pariter</w:t>
            </w:r>
            <w:proofErr w:type="spellEnd"/>
            <w:r w:rsidRPr="00F37DB5">
              <w:rPr>
                <w:lang w:val="fr-FR"/>
              </w:rPr>
              <w:t xml:space="preserve"> </w:t>
            </w:r>
            <w:proofErr w:type="spellStart"/>
            <w:r w:rsidRPr="00F37DB5">
              <w:rPr>
                <w:lang w:val="fr-FR"/>
              </w:rPr>
              <w:t>eadem</w:t>
            </w:r>
            <w:proofErr w:type="spellEnd"/>
            <w:r w:rsidRPr="00F37DB5">
              <w:rPr>
                <w:lang w:val="fr-FR"/>
              </w:rPr>
              <w:t xml:space="preserve"> a solis </w:t>
            </w:r>
            <w:proofErr w:type="spellStart"/>
            <w:r w:rsidRPr="00F37DB5">
              <w:rPr>
                <w:lang w:val="fr-FR"/>
              </w:rPr>
              <w:t>ministris</w:t>
            </w:r>
            <w:proofErr w:type="spellEnd"/>
            <w:r w:rsidRPr="00F37DB5">
              <w:rPr>
                <w:lang w:val="fr-FR"/>
              </w:rPr>
              <w:t xml:space="preserve"> </w:t>
            </w:r>
            <w:proofErr w:type="spellStart"/>
            <w:r w:rsidRPr="00F37DB5">
              <w:rPr>
                <w:lang w:val="fr-FR"/>
              </w:rPr>
              <w:t>catholicis</w:t>
            </w:r>
            <w:proofErr w:type="spellEnd"/>
            <w:r w:rsidRPr="00F37DB5">
              <w:rPr>
                <w:lang w:val="fr-FR"/>
              </w:rPr>
              <w:t xml:space="preserve"> licite </w:t>
            </w:r>
            <w:proofErr w:type="spellStart"/>
            <w:r w:rsidRPr="00F37DB5">
              <w:rPr>
                <w:lang w:val="fr-FR"/>
              </w:rPr>
              <w:t>recipiunt</w:t>
            </w:r>
            <w:proofErr w:type="spellEnd"/>
            <w:r w:rsidRPr="00F37DB5">
              <w:rPr>
                <w:lang w:val="fr-FR"/>
              </w:rPr>
              <w:t xml:space="preserve">, salvis </w:t>
            </w:r>
            <w:proofErr w:type="spellStart"/>
            <w:r w:rsidRPr="00F37DB5">
              <w:rPr>
                <w:lang w:val="fr-FR"/>
              </w:rPr>
              <w:t>huius</w:t>
            </w:r>
            <w:proofErr w:type="spellEnd"/>
            <w:r w:rsidRPr="00F37DB5">
              <w:rPr>
                <w:lang w:val="fr-FR"/>
              </w:rPr>
              <w:t xml:space="preserve"> </w:t>
            </w:r>
            <w:proofErr w:type="spellStart"/>
            <w:r w:rsidRPr="00F37DB5">
              <w:rPr>
                <w:lang w:val="fr-FR"/>
              </w:rPr>
              <w:t>canonis</w:t>
            </w:r>
            <w:proofErr w:type="spellEnd"/>
            <w:r w:rsidRPr="00F37DB5">
              <w:rPr>
                <w:lang w:val="fr-FR"/>
              </w:rPr>
              <w:t xml:space="preserve"> §§ 2, 3 et 4, atque Can. 861, § 2 </w:t>
            </w:r>
            <w:proofErr w:type="spellStart"/>
            <w:r w:rsidRPr="00F37DB5">
              <w:rPr>
                <w:lang w:val="fr-FR"/>
              </w:rPr>
              <w:t>praescriptis</w:t>
            </w:r>
            <w:proofErr w:type="spellEnd"/>
            <w:r w:rsidRPr="00F37DB5">
              <w:rPr>
                <w:lang w:val="fr-FR"/>
              </w:rPr>
              <w:t>.</w:t>
            </w:r>
          </w:p>
        </w:tc>
        <w:tc>
          <w:tcPr>
            <w:tcW w:w="5526" w:type="dxa"/>
            <w:tcMar>
              <w:top w:w="0" w:type="dxa"/>
              <w:left w:w="142" w:type="dxa"/>
              <w:bottom w:w="0" w:type="dxa"/>
              <w:right w:w="142" w:type="dxa"/>
            </w:tcMar>
            <w:hideMark/>
          </w:tcPr>
          <w:p w:rsidR="00F37DB5" w:rsidRPr="00576BF1" w:rsidRDefault="00F37DB5" w:rsidP="00576BF1">
            <w:pPr>
              <w:pStyle w:val="i"/>
            </w:pPr>
            <w:r>
              <w:t>Can. 844 - § 1. Les ministres catholiques administrent licitement les sacrements aux seuls fidèles catholiques qui, de même, les reçoivent licitement des seuls ministres catholiques, restant sauves les dispositions des §§ 2, 3 et 4 du présent canon et du can. 861, § 2</w:t>
            </w:r>
            <w:r>
              <w:rPr>
                <w:rStyle w:val="Appelnotedebasdep"/>
              </w:rPr>
              <w:footnoteReference w:id="18"/>
            </w:r>
            <w:r>
              <w:t>.</w:t>
            </w:r>
          </w:p>
        </w:tc>
      </w:tr>
      <w:tr w:rsidR="00576BF1" w:rsidTr="002627E3">
        <w:tc>
          <w:tcPr>
            <w:tcW w:w="4962" w:type="dxa"/>
            <w:tcMar>
              <w:top w:w="0" w:type="dxa"/>
              <w:left w:w="142" w:type="dxa"/>
              <w:bottom w:w="0" w:type="dxa"/>
              <w:right w:w="142" w:type="dxa"/>
            </w:tcMar>
            <w:hideMark/>
          </w:tcPr>
          <w:p w:rsidR="00576BF1" w:rsidRPr="00551B69" w:rsidRDefault="00DD1BE7" w:rsidP="00DD1BE7">
            <w:pPr>
              <w:pStyle w:val="fl"/>
              <w:rPr>
                <w:lang w:val="fr-FR"/>
              </w:rPr>
            </w:pPr>
            <w:r w:rsidRPr="00DD1BE7">
              <w:rPr>
                <w:lang w:val="fr-FR"/>
              </w:rPr>
              <w:lastRenderedPageBreak/>
              <w:t xml:space="preserve">§ 2. </w:t>
            </w:r>
            <w:proofErr w:type="spellStart"/>
            <w:r w:rsidRPr="00DD1BE7">
              <w:rPr>
                <w:lang w:val="fr-FR"/>
              </w:rPr>
              <w:t>Quoties</w:t>
            </w:r>
            <w:proofErr w:type="spellEnd"/>
            <w:r w:rsidRPr="00DD1BE7">
              <w:rPr>
                <w:lang w:val="fr-FR"/>
              </w:rPr>
              <w:t xml:space="preserve"> </w:t>
            </w:r>
            <w:proofErr w:type="spellStart"/>
            <w:r w:rsidRPr="00DD1BE7">
              <w:rPr>
                <w:lang w:val="fr-FR"/>
              </w:rPr>
              <w:t>necessitas</w:t>
            </w:r>
            <w:proofErr w:type="spellEnd"/>
            <w:r w:rsidRPr="00DD1BE7">
              <w:rPr>
                <w:lang w:val="fr-FR"/>
              </w:rPr>
              <w:t xml:space="preserve"> id </w:t>
            </w:r>
            <w:proofErr w:type="spellStart"/>
            <w:r w:rsidRPr="00DD1BE7">
              <w:rPr>
                <w:lang w:val="fr-FR"/>
              </w:rPr>
              <w:t>postulet</w:t>
            </w:r>
            <w:proofErr w:type="spellEnd"/>
            <w:r w:rsidRPr="00DD1BE7">
              <w:rPr>
                <w:lang w:val="fr-FR"/>
              </w:rPr>
              <w:t xml:space="preserve"> aut vera </w:t>
            </w:r>
            <w:proofErr w:type="spellStart"/>
            <w:r w:rsidRPr="00DD1BE7">
              <w:rPr>
                <w:lang w:val="fr-FR"/>
              </w:rPr>
              <w:t>spiritualis</w:t>
            </w:r>
            <w:proofErr w:type="spellEnd"/>
            <w:r w:rsidRPr="00DD1BE7">
              <w:rPr>
                <w:lang w:val="fr-FR"/>
              </w:rPr>
              <w:t xml:space="preserve"> </w:t>
            </w:r>
            <w:proofErr w:type="spellStart"/>
            <w:r w:rsidRPr="00DD1BE7">
              <w:rPr>
                <w:lang w:val="fr-FR"/>
              </w:rPr>
              <w:t>utilitas</w:t>
            </w:r>
            <w:proofErr w:type="spellEnd"/>
            <w:r w:rsidRPr="00DD1BE7">
              <w:rPr>
                <w:lang w:val="fr-FR"/>
              </w:rPr>
              <w:t xml:space="preserve"> id </w:t>
            </w:r>
            <w:proofErr w:type="spellStart"/>
            <w:r w:rsidRPr="00DD1BE7">
              <w:rPr>
                <w:lang w:val="fr-FR"/>
              </w:rPr>
              <w:t>suadeat</w:t>
            </w:r>
            <w:proofErr w:type="spellEnd"/>
            <w:r w:rsidRPr="00DD1BE7">
              <w:rPr>
                <w:lang w:val="fr-FR"/>
              </w:rPr>
              <w:t xml:space="preserve">, et </w:t>
            </w:r>
            <w:proofErr w:type="spellStart"/>
            <w:r w:rsidRPr="00DD1BE7">
              <w:rPr>
                <w:lang w:val="fr-FR"/>
              </w:rPr>
              <w:t>dummodo</w:t>
            </w:r>
            <w:proofErr w:type="spellEnd"/>
            <w:r w:rsidRPr="00DD1BE7">
              <w:rPr>
                <w:lang w:val="fr-FR"/>
              </w:rPr>
              <w:t xml:space="preserve"> </w:t>
            </w:r>
            <w:proofErr w:type="spellStart"/>
            <w:r w:rsidRPr="00DD1BE7">
              <w:rPr>
                <w:lang w:val="fr-FR"/>
              </w:rPr>
              <w:t>periculum</w:t>
            </w:r>
            <w:proofErr w:type="spellEnd"/>
            <w:r w:rsidRPr="00DD1BE7">
              <w:rPr>
                <w:lang w:val="fr-FR"/>
              </w:rPr>
              <w:t xml:space="preserve"> </w:t>
            </w:r>
            <w:proofErr w:type="spellStart"/>
            <w:r w:rsidRPr="00DD1BE7">
              <w:rPr>
                <w:lang w:val="fr-FR"/>
              </w:rPr>
              <w:t>vitetur</w:t>
            </w:r>
            <w:proofErr w:type="spellEnd"/>
            <w:r w:rsidRPr="00DD1BE7">
              <w:rPr>
                <w:lang w:val="fr-FR"/>
              </w:rPr>
              <w:t xml:space="preserve"> </w:t>
            </w:r>
            <w:proofErr w:type="spellStart"/>
            <w:r w:rsidRPr="00DD1BE7">
              <w:rPr>
                <w:lang w:val="fr-FR"/>
              </w:rPr>
              <w:t>erroris</w:t>
            </w:r>
            <w:proofErr w:type="spellEnd"/>
            <w:r w:rsidRPr="00DD1BE7">
              <w:rPr>
                <w:lang w:val="fr-FR"/>
              </w:rPr>
              <w:t xml:space="preserve"> vel </w:t>
            </w:r>
            <w:proofErr w:type="spellStart"/>
            <w:r w:rsidRPr="00DD1BE7">
              <w:rPr>
                <w:lang w:val="fr-FR"/>
              </w:rPr>
              <w:t>indifferentismi</w:t>
            </w:r>
            <w:proofErr w:type="spellEnd"/>
            <w:r w:rsidRPr="00DD1BE7">
              <w:rPr>
                <w:lang w:val="fr-FR"/>
              </w:rPr>
              <w:t xml:space="preserve">, licet </w:t>
            </w:r>
            <w:proofErr w:type="spellStart"/>
            <w:r w:rsidRPr="00DD1BE7">
              <w:rPr>
                <w:lang w:val="fr-FR"/>
              </w:rPr>
              <w:t>christifidelibus</w:t>
            </w:r>
            <w:proofErr w:type="spellEnd"/>
            <w:r w:rsidRPr="00DD1BE7">
              <w:rPr>
                <w:lang w:val="fr-FR"/>
              </w:rPr>
              <w:t xml:space="preserve"> quibus </w:t>
            </w:r>
            <w:proofErr w:type="spellStart"/>
            <w:r w:rsidRPr="00DD1BE7">
              <w:rPr>
                <w:lang w:val="fr-FR"/>
              </w:rPr>
              <w:t>physice</w:t>
            </w:r>
            <w:proofErr w:type="spellEnd"/>
            <w:r w:rsidRPr="00DD1BE7">
              <w:rPr>
                <w:lang w:val="fr-FR"/>
              </w:rPr>
              <w:t xml:space="preserve"> aut </w:t>
            </w:r>
            <w:proofErr w:type="spellStart"/>
            <w:r w:rsidRPr="00DD1BE7">
              <w:rPr>
                <w:lang w:val="fr-FR"/>
              </w:rPr>
              <w:t>moraliter</w:t>
            </w:r>
            <w:proofErr w:type="spellEnd"/>
            <w:r w:rsidRPr="00DD1BE7">
              <w:rPr>
                <w:lang w:val="fr-FR"/>
              </w:rPr>
              <w:t xml:space="preserve"> </w:t>
            </w:r>
            <w:proofErr w:type="spellStart"/>
            <w:r w:rsidRPr="00DD1BE7">
              <w:rPr>
                <w:lang w:val="fr-FR"/>
              </w:rPr>
              <w:t>impossibile</w:t>
            </w:r>
            <w:proofErr w:type="spellEnd"/>
            <w:r w:rsidRPr="00DD1BE7">
              <w:rPr>
                <w:lang w:val="fr-FR"/>
              </w:rPr>
              <w:t xml:space="preserve"> sit </w:t>
            </w:r>
            <w:proofErr w:type="spellStart"/>
            <w:r w:rsidRPr="00DD1BE7">
              <w:rPr>
                <w:lang w:val="fr-FR"/>
              </w:rPr>
              <w:t>accedere</w:t>
            </w:r>
            <w:proofErr w:type="spellEnd"/>
            <w:r w:rsidRPr="00DD1BE7">
              <w:rPr>
                <w:lang w:val="fr-FR"/>
              </w:rPr>
              <w:t xml:space="preserve"> ad </w:t>
            </w:r>
            <w:proofErr w:type="spellStart"/>
            <w:r w:rsidRPr="00DD1BE7">
              <w:rPr>
                <w:lang w:val="fr-FR"/>
              </w:rPr>
              <w:t>ministrum</w:t>
            </w:r>
            <w:proofErr w:type="spellEnd"/>
            <w:r w:rsidRPr="00DD1BE7">
              <w:rPr>
                <w:lang w:val="fr-FR"/>
              </w:rPr>
              <w:t xml:space="preserve"> </w:t>
            </w:r>
            <w:proofErr w:type="spellStart"/>
            <w:r w:rsidRPr="00DD1BE7">
              <w:rPr>
                <w:lang w:val="fr-FR"/>
              </w:rPr>
              <w:t>catholicum</w:t>
            </w:r>
            <w:proofErr w:type="spellEnd"/>
            <w:r w:rsidRPr="00DD1BE7">
              <w:rPr>
                <w:lang w:val="fr-FR"/>
              </w:rPr>
              <w:t xml:space="preserve">, </w:t>
            </w:r>
            <w:proofErr w:type="spellStart"/>
            <w:r w:rsidRPr="00DD1BE7">
              <w:rPr>
                <w:lang w:val="fr-FR"/>
              </w:rPr>
              <w:t>sacramenta</w:t>
            </w:r>
            <w:proofErr w:type="spellEnd"/>
            <w:r w:rsidRPr="00DD1BE7">
              <w:rPr>
                <w:lang w:val="fr-FR"/>
              </w:rPr>
              <w:t xml:space="preserve"> </w:t>
            </w:r>
            <w:proofErr w:type="spellStart"/>
            <w:r w:rsidRPr="00DD1BE7">
              <w:rPr>
                <w:lang w:val="fr-FR"/>
              </w:rPr>
              <w:t>paenitentiae</w:t>
            </w:r>
            <w:proofErr w:type="spellEnd"/>
            <w:r w:rsidRPr="00DD1BE7">
              <w:rPr>
                <w:lang w:val="fr-FR"/>
              </w:rPr>
              <w:t xml:space="preserve">, </w:t>
            </w:r>
            <w:proofErr w:type="spellStart"/>
            <w:r w:rsidRPr="00DD1BE7">
              <w:rPr>
                <w:lang w:val="fr-FR"/>
              </w:rPr>
              <w:t>Eucharistiae</w:t>
            </w:r>
            <w:proofErr w:type="spellEnd"/>
            <w:r w:rsidRPr="00DD1BE7">
              <w:rPr>
                <w:lang w:val="fr-FR"/>
              </w:rPr>
              <w:t xml:space="preserve"> et </w:t>
            </w:r>
            <w:proofErr w:type="spellStart"/>
            <w:r w:rsidRPr="00DD1BE7">
              <w:rPr>
                <w:lang w:val="fr-FR"/>
              </w:rPr>
              <w:t>unctionis</w:t>
            </w:r>
            <w:proofErr w:type="spellEnd"/>
            <w:r w:rsidRPr="00DD1BE7">
              <w:rPr>
                <w:lang w:val="fr-FR"/>
              </w:rPr>
              <w:t xml:space="preserve"> </w:t>
            </w:r>
            <w:proofErr w:type="spellStart"/>
            <w:r w:rsidRPr="00DD1BE7">
              <w:rPr>
                <w:lang w:val="fr-FR"/>
              </w:rPr>
              <w:t>infirmorum</w:t>
            </w:r>
            <w:proofErr w:type="spellEnd"/>
            <w:r w:rsidRPr="00DD1BE7">
              <w:rPr>
                <w:lang w:val="fr-FR"/>
              </w:rPr>
              <w:t xml:space="preserve"> </w:t>
            </w:r>
            <w:proofErr w:type="spellStart"/>
            <w:r w:rsidRPr="00DD1BE7">
              <w:rPr>
                <w:lang w:val="fr-FR"/>
              </w:rPr>
              <w:t>recipere</w:t>
            </w:r>
            <w:proofErr w:type="spellEnd"/>
            <w:r w:rsidRPr="00DD1BE7">
              <w:rPr>
                <w:lang w:val="fr-FR"/>
              </w:rPr>
              <w:t xml:space="preserve"> a </w:t>
            </w:r>
            <w:proofErr w:type="spellStart"/>
            <w:r w:rsidRPr="00DD1BE7">
              <w:rPr>
                <w:lang w:val="fr-FR"/>
              </w:rPr>
              <w:t>ministris</w:t>
            </w:r>
            <w:proofErr w:type="spellEnd"/>
            <w:r w:rsidRPr="00DD1BE7">
              <w:rPr>
                <w:lang w:val="fr-FR"/>
              </w:rPr>
              <w:t xml:space="preserve"> non </w:t>
            </w:r>
            <w:proofErr w:type="spellStart"/>
            <w:r w:rsidRPr="00DD1BE7">
              <w:rPr>
                <w:lang w:val="fr-FR"/>
              </w:rPr>
              <w:t>catholicis</w:t>
            </w:r>
            <w:proofErr w:type="spellEnd"/>
            <w:r w:rsidRPr="00DD1BE7">
              <w:rPr>
                <w:lang w:val="fr-FR"/>
              </w:rPr>
              <w:t xml:space="preserve">, in quorum </w:t>
            </w:r>
            <w:proofErr w:type="spellStart"/>
            <w:r w:rsidRPr="00DD1BE7">
              <w:rPr>
                <w:lang w:val="fr-FR"/>
              </w:rPr>
              <w:t>Ecclesia</w:t>
            </w:r>
            <w:proofErr w:type="spellEnd"/>
            <w:r w:rsidRPr="00DD1BE7">
              <w:rPr>
                <w:lang w:val="fr-FR"/>
              </w:rPr>
              <w:t xml:space="preserve"> valida </w:t>
            </w:r>
            <w:proofErr w:type="spellStart"/>
            <w:r w:rsidRPr="00DD1BE7">
              <w:rPr>
                <w:lang w:val="fr-FR"/>
              </w:rPr>
              <w:t>exsistunt</w:t>
            </w:r>
            <w:proofErr w:type="spellEnd"/>
            <w:r w:rsidRPr="00DD1BE7">
              <w:rPr>
                <w:lang w:val="fr-FR"/>
              </w:rPr>
              <w:t xml:space="preserve"> </w:t>
            </w:r>
            <w:proofErr w:type="spellStart"/>
            <w:r w:rsidRPr="00DD1BE7">
              <w:rPr>
                <w:lang w:val="fr-FR"/>
              </w:rPr>
              <w:t>praedicta</w:t>
            </w:r>
            <w:proofErr w:type="spellEnd"/>
            <w:r w:rsidRPr="00DD1BE7">
              <w:rPr>
                <w:lang w:val="fr-FR"/>
              </w:rPr>
              <w:t xml:space="preserve"> </w:t>
            </w:r>
            <w:proofErr w:type="spellStart"/>
            <w:r w:rsidRPr="00DD1BE7">
              <w:rPr>
                <w:lang w:val="fr-FR"/>
              </w:rPr>
              <w:t>sacramenta</w:t>
            </w:r>
            <w:proofErr w:type="spellEnd"/>
            <w:r w:rsidRPr="00DD1BE7">
              <w:rPr>
                <w:lang w:val="fr-FR"/>
              </w:rPr>
              <w:t>.</w:t>
            </w:r>
          </w:p>
        </w:tc>
        <w:tc>
          <w:tcPr>
            <w:tcW w:w="5526" w:type="dxa"/>
            <w:tcMar>
              <w:top w:w="0" w:type="dxa"/>
              <w:left w:w="142" w:type="dxa"/>
              <w:bottom w:w="0" w:type="dxa"/>
              <w:right w:w="142" w:type="dxa"/>
            </w:tcMar>
            <w:hideMark/>
          </w:tcPr>
          <w:p w:rsidR="00576BF1" w:rsidRDefault="00DD1BE7" w:rsidP="00576BF1">
            <w:pPr>
              <w:pStyle w:val="i"/>
            </w:pPr>
            <w:r w:rsidRPr="00576BF1">
              <w:t>§ 2. Chaque fois que la nécessité l</w:t>
            </w:r>
            <w:r w:rsidR="00417911">
              <w:t>’</w:t>
            </w:r>
            <w:r w:rsidRPr="00576BF1">
              <w:t>exige ou qu</w:t>
            </w:r>
            <w:r w:rsidR="00417911">
              <w:t>’</w:t>
            </w:r>
            <w:r w:rsidRPr="00576BF1">
              <w:t>une vraie utilité spirituelle s</w:t>
            </w:r>
            <w:r w:rsidR="00417911">
              <w:t>’</w:t>
            </w:r>
            <w:r w:rsidRPr="00576BF1">
              <w:t>en fait sentir, et à condition d</w:t>
            </w:r>
            <w:r w:rsidR="00417911">
              <w:t>’</w:t>
            </w:r>
            <w:r w:rsidRPr="00576BF1">
              <w:t>éviter tout danger d</w:t>
            </w:r>
            <w:r w:rsidR="00417911">
              <w:t>’</w:t>
            </w:r>
            <w:r w:rsidRPr="00576BF1">
              <w:t>erreur ou d</w:t>
            </w:r>
            <w:r w:rsidR="00417911">
              <w:t>’</w:t>
            </w:r>
            <w:r w:rsidRPr="00576BF1">
              <w:t>indifférentisme, il est permis aux fidèles qui se trouvent dans l</w:t>
            </w:r>
            <w:r w:rsidR="00417911">
              <w:t>’</w:t>
            </w:r>
            <w:r w:rsidRPr="00576BF1">
              <w:t>impossibilité physique ou morale d</w:t>
            </w:r>
            <w:r w:rsidR="00417911">
              <w:t>’</w:t>
            </w:r>
            <w:r w:rsidRPr="00576BF1">
              <w:t>avoir recours à un ministre catholique, de recevoir les sacrements de pénitence, d</w:t>
            </w:r>
            <w:r w:rsidR="00417911">
              <w:t>’</w:t>
            </w:r>
            <w:r w:rsidRPr="00576BF1">
              <w:t>Eucharistie et d</w:t>
            </w:r>
            <w:r w:rsidR="00417911">
              <w:t>’</w:t>
            </w:r>
            <w:r w:rsidRPr="00576BF1">
              <w:t>onction des malades de ministres non catholiques, dans l</w:t>
            </w:r>
            <w:r w:rsidR="00417911">
              <w:t>’</w:t>
            </w:r>
            <w:r w:rsidRPr="00576BF1">
              <w:t>Église desquels ces sacrements sont valides.</w:t>
            </w:r>
          </w:p>
        </w:tc>
      </w:tr>
      <w:tr w:rsidR="00417911" w:rsidRPr="00417911" w:rsidTr="002627E3">
        <w:tc>
          <w:tcPr>
            <w:tcW w:w="4962" w:type="dxa"/>
            <w:tcMar>
              <w:top w:w="0" w:type="dxa"/>
              <w:left w:w="142" w:type="dxa"/>
              <w:bottom w:w="0" w:type="dxa"/>
              <w:right w:w="142" w:type="dxa"/>
            </w:tcMar>
            <w:hideMark/>
          </w:tcPr>
          <w:p w:rsidR="00417911" w:rsidRPr="00405C5C" w:rsidRDefault="00417911" w:rsidP="00405AC2">
            <w:pPr>
              <w:ind w:firstLine="0"/>
            </w:pPr>
            <w:r w:rsidRPr="00405C5C">
              <w:t xml:space="preserve">§ 3. </w:t>
            </w:r>
            <w:proofErr w:type="spellStart"/>
            <w:r w:rsidRPr="00405C5C">
              <w:t>Ministri</w:t>
            </w:r>
            <w:proofErr w:type="spellEnd"/>
            <w:r w:rsidRPr="00405C5C">
              <w:t xml:space="preserve"> </w:t>
            </w:r>
            <w:proofErr w:type="spellStart"/>
            <w:r w:rsidRPr="00405C5C">
              <w:t>catholici</w:t>
            </w:r>
            <w:proofErr w:type="spellEnd"/>
            <w:r w:rsidRPr="00405C5C">
              <w:t xml:space="preserve"> licite </w:t>
            </w:r>
            <w:proofErr w:type="spellStart"/>
            <w:r w:rsidRPr="00405C5C">
              <w:t>sacramenta</w:t>
            </w:r>
            <w:proofErr w:type="spellEnd"/>
            <w:r w:rsidRPr="00405C5C">
              <w:t xml:space="preserve"> </w:t>
            </w:r>
            <w:proofErr w:type="spellStart"/>
            <w:r w:rsidRPr="00405C5C">
              <w:t>paenitentiae</w:t>
            </w:r>
            <w:proofErr w:type="spellEnd"/>
            <w:r w:rsidRPr="00405C5C">
              <w:t xml:space="preserve">, </w:t>
            </w:r>
            <w:proofErr w:type="spellStart"/>
            <w:r w:rsidRPr="00405C5C">
              <w:t>Eucharistiae</w:t>
            </w:r>
            <w:proofErr w:type="spellEnd"/>
            <w:r w:rsidRPr="00405C5C">
              <w:t xml:space="preserve"> et </w:t>
            </w:r>
            <w:proofErr w:type="spellStart"/>
            <w:r w:rsidRPr="00405C5C">
              <w:t>unctionis</w:t>
            </w:r>
            <w:proofErr w:type="spellEnd"/>
            <w:r w:rsidRPr="00405C5C">
              <w:t xml:space="preserve"> </w:t>
            </w:r>
            <w:proofErr w:type="spellStart"/>
            <w:r w:rsidRPr="00405C5C">
              <w:t>infirmorum</w:t>
            </w:r>
            <w:proofErr w:type="spellEnd"/>
            <w:r w:rsidRPr="00405C5C">
              <w:t xml:space="preserve"> administrant membris </w:t>
            </w:r>
            <w:proofErr w:type="spellStart"/>
            <w:r w:rsidRPr="00405C5C">
              <w:t>Ecclesiarum</w:t>
            </w:r>
            <w:proofErr w:type="spellEnd"/>
            <w:r w:rsidRPr="00405C5C">
              <w:t xml:space="preserve"> </w:t>
            </w:r>
            <w:proofErr w:type="spellStart"/>
            <w:r w:rsidRPr="00405C5C">
              <w:t>orientalium</w:t>
            </w:r>
            <w:proofErr w:type="spellEnd"/>
            <w:r w:rsidRPr="00405C5C">
              <w:t xml:space="preserve"> </w:t>
            </w:r>
            <w:proofErr w:type="spellStart"/>
            <w:r w:rsidRPr="00405C5C">
              <w:t>quae</w:t>
            </w:r>
            <w:proofErr w:type="spellEnd"/>
            <w:r w:rsidRPr="00405C5C">
              <w:t xml:space="preserve"> plenam cum </w:t>
            </w:r>
            <w:proofErr w:type="spellStart"/>
            <w:r w:rsidRPr="00405C5C">
              <w:t>Ecclesia</w:t>
            </w:r>
            <w:proofErr w:type="spellEnd"/>
            <w:r w:rsidRPr="00405C5C">
              <w:t xml:space="preserve"> </w:t>
            </w:r>
            <w:proofErr w:type="spellStart"/>
            <w:r w:rsidRPr="00405C5C">
              <w:t>catholica</w:t>
            </w:r>
            <w:proofErr w:type="spellEnd"/>
            <w:r w:rsidRPr="00405C5C">
              <w:t xml:space="preserve"> </w:t>
            </w:r>
            <w:proofErr w:type="spellStart"/>
            <w:r w:rsidRPr="00405C5C">
              <w:t>communionem</w:t>
            </w:r>
            <w:proofErr w:type="spellEnd"/>
            <w:r w:rsidRPr="00405C5C">
              <w:t xml:space="preserve"> non habent, si sponte id petant et rite sint </w:t>
            </w:r>
            <w:proofErr w:type="spellStart"/>
            <w:r w:rsidRPr="00405C5C">
              <w:t>disposita</w:t>
            </w:r>
            <w:proofErr w:type="spellEnd"/>
            <w:r>
              <w:t> </w:t>
            </w:r>
            <w:r w:rsidRPr="00405C5C">
              <w:t xml:space="preserve">; quod </w:t>
            </w:r>
            <w:proofErr w:type="spellStart"/>
            <w:r w:rsidRPr="00405C5C">
              <w:t>etiam</w:t>
            </w:r>
            <w:proofErr w:type="spellEnd"/>
            <w:r w:rsidRPr="00405C5C">
              <w:t xml:space="preserve"> valet quoad membra </w:t>
            </w:r>
            <w:proofErr w:type="spellStart"/>
            <w:r w:rsidRPr="00405C5C">
              <w:t>aliarum</w:t>
            </w:r>
            <w:proofErr w:type="spellEnd"/>
            <w:r w:rsidRPr="00405C5C">
              <w:t xml:space="preserve"> </w:t>
            </w:r>
            <w:proofErr w:type="spellStart"/>
            <w:r w:rsidRPr="00405C5C">
              <w:t>Ecclesiarum</w:t>
            </w:r>
            <w:proofErr w:type="spellEnd"/>
            <w:r w:rsidRPr="00405C5C">
              <w:t xml:space="preserve">, </w:t>
            </w:r>
            <w:proofErr w:type="spellStart"/>
            <w:r w:rsidRPr="00405C5C">
              <w:t>quae</w:t>
            </w:r>
            <w:proofErr w:type="spellEnd"/>
            <w:r w:rsidRPr="00405C5C">
              <w:t xml:space="preserve"> </w:t>
            </w:r>
            <w:proofErr w:type="spellStart"/>
            <w:r w:rsidRPr="00405C5C">
              <w:t>iudicio</w:t>
            </w:r>
            <w:proofErr w:type="spellEnd"/>
            <w:r w:rsidRPr="00405C5C">
              <w:t xml:space="preserve"> Sedis </w:t>
            </w:r>
            <w:proofErr w:type="spellStart"/>
            <w:r w:rsidRPr="00405C5C">
              <w:t>Apostolicae</w:t>
            </w:r>
            <w:proofErr w:type="spellEnd"/>
            <w:r w:rsidRPr="00405C5C">
              <w:t xml:space="preserve">, ad </w:t>
            </w:r>
            <w:proofErr w:type="spellStart"/>
            <w:r w:rsidRPr="00405C5C">
              <w:t>sacramenta</w:t>
            </w:r>
            <w:proofErr w:type="spellEnd"/>
            <w:r w:rsidRPr="00405C5C">
              <w:t xml:space="preserve"> quod </w:t>
            </w:r>
            <w:proofErr w:type="spellStart"/>
            <w:r w:rsidRPr="00405C5C">
              <w:t>attinet</w:t>
            </w:r>
            <w:proofErr w:type="spellEnd"/>
            <w:r w:rsidRPr="00405C5C">
              <w:t xml:space="preserve">, in pari </w:t>
            </w:r>
            <w:proofErr w:type="spellStart"/>
            <w:r w:rsidRPr="00405C5C">
              <w:t>condicione</w:t>
            </w:r>
            <w:proofErr w:type="spellEnd"/>
            <w:r w:rsidRPr="00405C5C">
              <w:t xml:space="preserve"> ac </w:t>
            </w:r>
            <w:proofErr w:type="spellStart"/>
            <w:r w:rsidRPr="00405C5C">
              <w:t>praedictae</w:t>
            </w:r>
            <w:proofErr w:type="spellEnd"/>
            <w:r w:rsidRPr="00405C5C">
              <w:t xml:space="preserve"> </w:t>
            </w:r>
            <w:proofErr w:type="spellStart"/>
            <w:r w:rsidRPr="00405C5C">
              <w:t>Ecclesiae</w:t>
            </w:r>
            <w:proofErr w:type="spellEnd"/>
            <w:r w:rsidRPr="00405C5C">
              <w:t xml:space="preserve"> orientales </w:t>
            </w:r>
            <w:proofErr w:type="spellStart"/>
            <w:r w:rsidRPr="00405C5C">
              <w:t>versantur</w:t>
            </w:r>
            <w:proofErr w:type="spellEnd"/>
            <w:r w:rsidRPr="00405C5C">
              <w:t>.</w:t>
            </w:r>
          </w:p>
        </w:tc>
        <w:tc>
          <w:tcPr>
            <w:tcW w:w="5526" w:type="dxa"/>
            <w:tcMar>
              <w:top w:w="0" w:type="dxa"/>
              <w:left w:w="142" w:type="dxa"/>
              <w:bottom w:w="0" w:type="dxa"/>
              <w:right w:w="142" w:type="dxa"/>
            </w:tcMar>
            <w:hideMark/>
          </w:tcPr>
          <w:p w:rsidR="00417911" w:rsidRPr="00417911" w:rsidRDefault="00417911" w:rsidP="00405AC2">
            <w:pPr>
              <w:ind w:firstLine="0"/>
            </w:pPr>
            <w:r w:rsidRPr="00417911">
              <w:t>§ 3. Les ministres catholiques administrent licitement les sacrements de pénitence, d</w:t>
            </w:r>
            <w:r>
              <w:t>’</w:t>
            </w:r>
            <w:r w:rsidRPr="00417911">
              <w:t>Eucharistie et d</w:t>
            </w:r>
            <w:r>
              <w:t>’</w:t>
            </w:r>
            <w:r w:rsidRPr="00417911">
              <w:t>onction des malades aux membres des Églises orientales qui n</w:t>
            </w:r>
            <w:r>
              <w:t>’</w:t>
            </w:r>
            <w:r w:rsidRPr="00417911">
              <w:t>ont pas la pleine communion avec l</w:t>
            </w:r>
            <w:r>
              <w:t>’</w:t>
            </w:r>
            <w:r w:rsidRPr="00417911">
              <w:t>Église catholique, s</w:t>
            </w:r>
            <w:r>
              <w:t>’</w:t>
            </w:r>
            <w:r w:rsidRPr="00417911">
              <w:t>ils le demandent de leur plein gré et s</w:t>
            </w:r>
            <w:r>
              <w:t>’</w:t>
            </w:r>
            <w:r w:rsidRPr="00417911">
              <w:t>ils sont dûment disposés</w:t>
            </w:r>
            <w:r>
              <w:t> </w:t>
            </w:r>
            <w:r w:rsidRPr="00417911">
              <w:t>; ceci vaut aussi bien pour les membres d</w:t>
            </w:r>
            <w:r>
              <w:t>’</w:t>
            </w:r>
            <w:r w:rsidRPr="00417911">
              <w:t>autres Églises qui, au jugement du Siège Apostolique, se trouvent pour ce qui concerne les sacrements dans la même condition que les Églises orientales susdites.</w:t>
            </w:r>
          </w:p>
        </w:tc>
      </w:tr>
      <w:tr w:rsidR="00417911" w:rsidRPr="00417911" w:rsidTr="002627E3">
        <w:tc>
          <w:tcPr>
            <w:tcW w:w="4962" w:type="dxa"/>
            <w:tcMar>
              <w:top w:w="0" w:type="dxa"/>
              <w:left w:w="142" w:type="dxa"/>
              <w:bottom w:w="0" w:type="dxa"/>
              <w:right w:w="142" w:type="dxa"/>
            </w:tcMar>
            <w:hideMark/>
          </w:tcPr>
          <w:p w:rsidR="00417911" w:rsidRPr="00405C5C" w:rsidRDefault="00417911" w:rsidP="00405AC2">
            <w:pPr>
              <w:ind w:firstLine="0"/>
            </w:pPr>
            <w:r w:rsidRPr="00405C5C">
              <w:t xml:space="preserve">§ 4. Si adsit </w:t>
            </w:r>
            <w:proofErr w:type="spellStart"/>
            <w:r w:rsidRPr="00405C5C">
              <w:t>periculum</w:t>
            </w:r>
            <w:proofErr w:type="spellEnd"/>
            <w:r w:rsidRPr="00405C5C">
              <w:t xml:space="preserve"> mortis aut, </w:t>
            </w:r>
            <w:proofErr w:type="spellStart"/>
            <w:r w:rsidRPr="00405C5C">
              <w:t>iudicio</w:t>
            </w:r>
            <w:proofErr w:type="spellEnd"/>
            <w:r w:rsidRPr="00405C5C">
              <w:t xml:space="preserve"> </w:t>
            </w:r>
            <w:proofErr w:type="spellStart"/>
            <w:r w:rsidRPr="00405C5C">
              <w:t>Episcopi</w:t>
            </w:r>
            <w:proofErr w:type="spellEnd"/>
            <w:r w:rsidRPr="00405C5C">
              <w:t xml:space="preserve"> </w:t>
            </w:r>
            <w:proofErr w:type="spellStart"/>
            <w:r w:rsidRPr="00405C5C">
              <w:t>dioecesani</w:t>
            </w:r>
            <w:proofErr w:type="spellEnd"/>
            <w:r w:rsidRPr="00405C5C">
              <w:t xml:space="preserve"> aut </w:t>
            </w:r>
            <w:proofErr w:type="spellStart"/>
            <w:r w:rsidRPr="00405C5C">
              <w:t>Episcoporum</w:t>
            </w:r>
            <w:proofErr w:type="spellEnd"/>
            <w:r w:rsidRPr="00405C5C">
              <w:t xml:space="preserve"> </w:t>
            </w:r>
            <w:proofErr w:type="spellStart"/>
            <w:r w:rsidRPr="00405C5C">
              <w:t>conferentiae</w:t>
            </w:r>
            <w:proofErr w:type="spellEnd"/>
            <w:r w:rsidRPr="00405C5C">
              <w:t xml:space="preserve">, alia </w:t>
            </w:r>
            <w:proofErr w:type="spellStart"/>
            <w:r w:rsidRPr="00405C5C">
              <w:t>urgeat</w:t>
            </w:r>
            <w:proofErr w:type="spellEnd"/>
            <w:r w:rsidRPr="00405C5C">
              <w:t xml:space="preserve"> gravis </w:t>
            </w:r>
            <w:proofErr w:type="spellStart"/>
            <w:r w:rsidRPr="00405C5C">
              <w:t>necessitas</w:t>
            </w:r>
            <w:proofErr w:type="spellEnd"/>
            <w:r w:rsidRPr="00405C5C">
              <w:t xml:space="preserve">, </w:t>
            </w:r>
            <w:proofErr w:type="spellStart"/>
            <w:r w:rsidRPr="00405C5C">
              <w:t>ministri</w:t>
            </w:r>
            <w:proofErr w:type="spellEnd"/>
            <w:r w:rsidRPr="00405C5C">
              <w:t xml:space="preserve"> </w:t>
            </w:r>
            <w:proofErr w:type="spellStart"/>
            <w:r w:rsidRPr="00405C5C">
              <w:t>catholici</w:t>
            </w:r>
            <w:proofErr w:type="spellEnd"/>
            <w:r w:rsidRPr="00405C5C">
              <w:t xml:space="preserve"> licite </w:t>
            </w:r>
            <w:proofErr w:type="spellStart"/>
            <w:r w:rsidRPr="00405C5C">
              <w:t>eadem</w:t>
            </w:r>
            <w:proofErr w:type="spellEnd"/>
            <w:r w:rsidRPr="00405C5C">
              <w:t xml:space="preserve"> </w:t>
            </w:r>
            <w:proofErr w:type="spellStart"/>
            <w:r w:rsidRPr="00405C5C">
              <w:t>sacramenta</w:t>
            </w:r>
            <w:proofErr w:type="spellEnd"/>
            <w:r w:rsidRPr="00405C5C">
              <w:t xml:space="preserve"> administrant </w:t>
            </w:r>
            <w:proofErr w:type="spellStart"/>
            <w:r w:rsidRPr="00405C5C">
              <w:t>ceteris</w:t>
            </w:r>
            <w:proofErr w:type="spellEnd"/>
            <w:r w:rsidRPr="00405C5C">
              <w:t xml:space="preserve"> quoque </w:t>
            </w:r>
            <w:proofErr w:type="spellStart"/>
            <w:r w:rsidRPr="00405C5C">
              <w:t>christianis</w:t>
            </w:r>
            <w:proofErr w:type="spellEnd"/>
            <w:r w:rsidRPr="00405C5C">
              <w:t xml:space="preserve"> plenam </w:t>
            </w:r>
            <w:proofErr w:type="spellStart"/>
            <w:r w:rsidRPr="00405C5C">
              <w:t>communionem</w:t>
            </w:r>
            <w:proofErr w:type="spellEnd"/>
            <w:r w:rsidRPr="00405C5C">
              <w:t xml:space="preserve"> cum </w:t>
            </w:r>
            <w:proofErr w:type="spellStart"/>
            <w:r w:rsidRPr="00405C5C">
              <w:t>Ecclesia</w:t>
            </w:r>
            <w:proofErr w:type="spellEnd"/>
            <w:r w:rsidRPr="00405C5C">
              <w:t xml:space="preserve"> </w:t>
            </w:r>
            <w:proofErr w:type="spellStart"/>
            <w:r w:rsidRPr="00405C5C">
              <w:t>catholica</w:t>
            </w:r>
            <w:proofErr w:type="spellEnd"/>
            <w:r w:rsidRPr="00405C5C">
              <w:t xml:space="preserve"> non </w:t>
            </w:r>
            <w:proofErr w:type="spellStart"/>
            <w:r w:rsidRPr="00405C5C">
              <w:t>habentibus</w:t>
            </w:r>
            <w:proofErr w:type="spellEnd"/>
            <w:r w:rsidRPr="00405C5C">
              <w:t xml:space="preserve">, qui ad </w:t>
            </w:r>
            <w:proofErr w:type="spellStart"/>
            <w:r w:rsidRPr="00405C5C">
              <w:t>suae</w:t>
            </w:r>
            <w:proofErr w:type="spellEnd"/>
            <w:r w:rsidRPr="00405C5C">
              <w:t xml:space="preserve"> </w:t>
            </w:r>
            <w:proofErr w:type="spellStart"/>
            <w:r w:rsidRPr="00405C5C">
              <w:t>communitatis</w:t>
            </w:r>
            <w:proofErr w:type="spellEnd"/>
            <w:r w:rsidRPr="00405C5C">
              <w:t xml:space="preserve"> </w:t>
            </w:r>
            <w:proofErr w:type="spellStart"/>
            <w:r w:rsidRPr="00405C5C">
              <w:t>ministrum</w:t>
            </w:r>
            <w:proofErr w:type="spellEnd"/>
            <w:r w:rsidRPr="00405C5C">
              <w:t xml:space="preserve"> </w:t>
            </w:r>
            <w:proofErr w:type="spellStart"/>
            <w:r w:rsidRPr="00405C5C">
              <w:t>accedere</w:t>
            </w:r>
            <w:proofErr w:type="spellEnd"/>
            <w:r w:rsidRPr="00405C5C">
              <w:t xml:space="preserve"> </w:t>
            </w:r>
            <w:proofErr w:type="spellStart"/>
            <w:r w:rsidRPr="00405C5C">
              <w:t>nequeant</w:t>
            </w:r>
            <w:proofErr w:type="spellEnd"/>
            <w:r w:rsidRPr="00405C5C">
              <w:t xml:space="preserve"> atque sponte id petant, </w:t>
            </w:r>
            <w:proofErr w:type="spellStart"/>
            <w:r w:rsidRPr="00405C5C">
              <w:t>dummodo</w:t>
            </w:r>
            <w:proofErr w:type="spellEnd"/>
            <w:r w:rsidRPr="00405C5C">
              <w:t xml:space="preserve"> quoad </w:t>
            </w:r>
            <w:proofErr w:type="spellStart"/>
            <w:r w:rsidRPr="00405C5C">
              <w:t>eadem</w:t>
            </w:r>
            <w:proofErr w:type="spellEnd"/>
            <w:r w:rsidRPr="00405C5C">
              <w:t xml:space="preserve"> </w:t>
            </w:r>
            <w:proofErr w:type="spellStart"/>
            <w:r w:rsidRPr="00405C5C">
              <w:t>sacramenta</w:t>
            </w:r>
            <w:proofErr w:type="spellEnd"/>
            <w:r w:rsidRPr="00405C5C">
              <w:t xml:space="preserve"> fidem </w:t>
            </w:r>
            <w:proofErr w:type="spellStart"/>
            <w:r w:rsidRPr="00405C5C">
              <w:t>catholicam</w:t>
            </w:r>
            <w:proofErr w:type="spellEnd"/>
            <w:r w:rsidRPr="00405C5C">
              <w:t xml:space="preserve"> manifestent et rite sint </w:t>
            </w:r>
            <w:proofErr w:type="spellStart"/>
            <w:r w:rsidRPr="00405C5C">
              <w:t>dispositi</w:t>
            </w:r>
            <w:proofErr w:type="spellEnd"/>
            <w:r w:rsidRPr="00405C5C">
              <w:t>.</w:t>
            </w:r>
          </w:p>
        </w:tc>
        <w:tc>
          <w:tcPr>
            <w:tcW w:w="5526" w:type="dxa"/>
            <w:tcMar>
              <w:top w:w="0" w:type="dxa"/>
              <w:left w:w="142" w:type="dxa"/>
              <w:bottom w:w="0" w:type="dxa"/>
              <w:right w:w="142" w:type="dxa"/>
            </w:tcMar>
            <w:hideMark/>
          </w:tcPr>
          <w:p w:rsidR="00417911" w:rsidRPr="00417911" w:rsidRDefault="00417911" w:rsidP="00405AC2">
            <w:pPr>
              <w:ind w:firstLine="0"/>
            </w:pPr>
            <w:r w:rsidRPr="00417911">
              <w:t>§ 4. En cas de danger de mort ou si, au jugement de l</w:t>
            </w:r>
            <w:r>
              <w:t>’</w:t>
            </w:r>
            <w:r w:rsidRPr="00417911">
              <w:t>Évêque diocésain ou de la conférence des Évêques, une autre grave nécessité se fait pressante, les ministres catholiques peuvent administrer licitement ces mêmes sacrements aussi aux autres chrétiens qui n</w:t>
            </w:r>
            <w:r>
              <w:t>’</w:t>
            </w:r>
            <w:r w:rsidRPr="00417911">
              <w:t>ont pas la pleine communion avec l</w:t>
            </w:r>
            <w:r>
              <w:t>’</w:t>
            </w:r>
            <w:r w:rsidRPr="00417911">
              <w:t>Église catholique, lorsqu</w:t>
            </w:r>
            <w:r>
              <w:t>’</w:t>
            </w:r>
            <w:r w:rsidRPr="00417911">
              <w:t>ils ne peuvent pas avoir recours à un ministre de leur communauté et qu</w:t>
            </w:r>
            <w:r>
              <w:t>’</w:t>
            </w:r>
            <w:r w:rsidRPr="00417911">
              <w:t>ils le demandent de leur plein gré, pourvu qu</w:t>
            </w:r>
            <w:r>
              <w:t>’</w:t>
            </w:r>
            <w:r w:rsidRPr="00417911">
              <w:t>ils manifestent la foi catholique sur ces sacrements et qu</w:t>
            </w:r>
            <w:r>
              <w:t>’</w:t>
            </w:r>
            <w:r w:rsidRPr="00417911">
              <w:t>ils soient dûment disposés.</w:t>
            </w:r>
          </w:p>
        </w:tc>
      </w:tr>
      <w:tr w:rsidR="00417911" w:rsidRPr="00417911" w:rsidTr="002627E3">
        <w:tc>
          <w:tcPr>
            <w:tcW w:w="4962" w:type="dxa"/>
            <w:tcMar>
              <w:top w:w="0" w:type="dxa"/>
              <w:left w:w="142" w:type="dxa"/>
              <w:bottom w:w="0" w:type="dxa"/>
              <w:right w:w="142" w:type="dxa"/>
            </w:tcMar>
            <w:hideMark/>
          </w:tcPr>
          <w:p w:rsidR="00417911" w:rsidRPr="00405C5C" w:rsidRDefault="00417911" w:rsidP="00405AC2">
            <w:pPr>
              <w:ind w:firstLine="0"/>
            </w:pPr>
            <w:r w:rsidRPr="00405C5C">
              <w:t xml:space="preserve">§ 5. Pro </w:t>
            </w:r>
            <w:proofErr w:type="spellStart"/>
            <w:r w:rsidRPr="00405C5C">
              <w:t>casibus</w:t>
            </w:r>
            <w:proofErr w:type="spellEnd"/>
            <w:r w:rsidRPr="00405C5C">
              <w:t xml:space="preserve"> de quibus in §§ 2, 3 et 4, </w:t>
            </w:r>
            <w:proofErr w:type="spellStart"/>
            <w:r w:rsidRPr="00405C5C">
              <w:t>Episcopus</w:t>
            </w:r>
            <w:proofErr w:type="spellEnd"/>
            <w:r w:rsidRPr="00405C5C">
              <w:t xml:space="preserve"> </w:t>
            </w:r>
            <w:proofErr w:type="spellStart"/>
            <w:r w:rsidRPr="00405C5C">
              <w:t>dioecesanus</w:t>
            </w:r>
            <w:proofErr w:type="spellEnd"/>
            <w:r w:rsidRPr="00405C5C">
              <w:t xml:space="preserve"> aut </w:t>
            </w:r>
            <w:proofErr w:type="spellStart"/>
            <w:r w:rsidRPr="00405C5C">
              <w:t>Episcoporum</w:t>
            </w:r>
            <w:proofErr w:type="spellEnd"/>
            <w:r w:rsidRPr="00405C5C">
              <w:t xml:space="preserve"> </w:t>
            </w:r>
            <w:proofErr w:type="spellStart"/>
            <w:r w:rsidRPr="00405C5C">
              <w:t>conferentia</w:t>
            </w:r>
            <w:proofErr w:type="spellEnd"/>
            <w:r w:rsidRPr="00405C5C">
              <w:t xml:space="preserve"> </w:t>
            </w:r>
            <w:proofErr w:type="spellStart"/>
            <w:r w:rsidRPr="00405C5C">
              <w:t>generales</w:t>
            </w:r>
            <w:proofErr w:type="spellEnd"/>
            <w:r w:rsidRPr="00405C5C">
              <w:t xml:space="preserve"> normas ne ferant, nisi post </w:t>
            </w:r>
            <w:proofErr w:type="spellStart"/>
            <w:r w:rsidRPr="00405C5C">
              <w:t>consultationem</w:t>
            </w:r>
            <w:proofErr w:type="spellEnd"/>
            <w:r w:rsidRPr="00405C5C">
              <w:t xml:space="preserve"> cum </w:t>
            </w:r>
            <w:proofErr w:type="spellStart"/>
            <w:r w:rsidRPr="00405C5C">
              <w:t>auctoritate</w:t>
            </w:r>
            <w:proofErr w:type="spellEnd"/>
            <w:r w:rsidRPr="00405C5C">
              <w:t xml:space="preserve"> </w:t>
            </w:r>
            <w:proofErr w:type="spellStart"/>
            <w:r w:rsidRPr="00405C5C">
              <w:t>competenti</w:t>
            </w:r>
            <w:proofErr w:type="spellEnd"/>
            <w:r w:rsidRPr="00405C5C">
              <w:t xml:space="preserve"> saltem </w:t>
            </w:r>
            <w:proofErr w:type="spellStart"/>
            <w:r w:rsidRPr="00405C5C">
              <w:t>locali</w:t>
            </w:r>
            <w:proofErr w:type="spellEnd"/>
            <w:r w:rsidRPr="00405C5C">
              <w:t xml:space="preserve"> </w:t>
            </w:r>
            <w:proofErr w:type="spellStart"/>
            <w:r w:rsidRPr="00405C5C">
              <w:t>Ecclesiae</w:t>
            </w:r>
            <w:proofErr w:type="spellEnd"/>
            <w:r w:rsidRPr="00405C5C">
              <w:t xml:space="preserve"> vel </w:t>
            </w:r>
            <w:proofErr w:type="spellStart"/>
            <w:r w:rsidRPr="00405C5C">
              <w:t>communitatis</w:t>
            </w:r>
            <w:proofErr w:type="spellEnd"/>
            <w:r w:rsidRPr="00405C5C">
              <w:t xml:space="preserve"> non </w:t>
            </w:r>
            <w:proofErr w:type="spellStart"/>
            <w:r w:rsidRPr="00405C5C">
              <w:t>catholicae</w:t>
            </w:r>
            <w:proofErr w:type="spellEnd"/>
            <w:r w:rsidRPr="00405C5C">
              <w:t xml:space="preserve">, </w:t>
            </w:r>
            <w:proofErr w:type="spellStart"/>
            <w:r w:rsidRPr="00405C5C">
              <w:t>cuius</w:t>
            </w:r>
            <w:proofErr w:type="spellEnd"/>
            <w:r w:rsidRPr="00405C5C">
              <w:t xml:space="preserve"> </w:t>
            </w:r>
            <w:proofErr w:type="spellStart"/>
            <w:r w:rsidRPr="00405C5C">
              <w:t>interest</w:t>
            </w:r>
            <w:proofErr w:type="spellEnd"/>
            <w:r w:rsidRPr="00405C5C">
              <w:t>. </w:t>
            </w:r>
          </w:p>
        </w:tc>
        <w:tc>
          <w:tcPr>
            <w:tcW w:w="5526" w:type="dxa"/>
            <w:tcMar>
              <w:top w:w="0" w:type="dxa"/>
              <w:left w:w="142" w:type="dxa"/>
              <w:bottom w:w="0" w:type="dxa"/>
              <w:right w:w="142" w:type="dxa"/>
            </w:tcMar>
            <w:hideMark/>
          </w:tcPr>
          <w:p w:rsidR="00417911" w:rsidRPr="00417911" w:rsidRDefault="00417911" w:rsidP="00405AC2">
            <w:pPr>
              <w:ind w:firstLine="0"/>
            </w:pPr>
            <w:r w:rsidRPr="00417911">
              <w:t>§ 5. Dans les cas dont il s</w:t>
            </w:r>
            <w:r>
              <w:t>’</w:t>
            </w:r>
            <w:r w:rsidRPr="00417911">
              <w:t>agit aux §§ 2, 3 et 4, l</w:t>
            </w:r>
            <w:r>
              <w:t>’</w:t>
            </w:r>
            <w:r w:rsidRPr="00417911">
              <w:t>Évêque diocésain ou la conférence des Évêques ne porteront pas de règles générales sans avoir consulté l</w:t>
            </w:r>
            <w:r>
              <w:t>’</w:t>
            </w:r>
            <w:r w:rsidRPr="00417911">
              <w:t>autorité compétente, au moins locale, de l</w:t>
            </w:r>
            <w:r>
              <w:t>’</w:t>
            </w:r>
            <w:r w:rsidRPr="00417911">
              <w:t>Église ou de la communauté non catholique concernée.</w:t>
            </w:r>
          </w:p>
        </w:tc>
      </w:tr>
    </w:tbl>
    <w:p w:rsidR="00417911" w:rsidRDefault="00417911" w:rsidP="00DD1BE7">
      <w:pPr>
        <w:pStyle w:val="ilLig"/>
      </w:pPr>
      <w:r>
        <w:t xml:space="preserve"> </w:t>
      </w:r>
    </w:p>
    <w:p w:rsidR="00417911" w:rsidRDefault="00734F10" w:rsidP="00734F10">
      <w:pPr>
        <w:pStyle w:val="Titre3"/>
      </w:pPr>
      <w:bookmarkStart w:id="48" w:name="_Toc91096940"/>
      <w:r>
        <w:t>L</w:t>
      </w:r>
      <w:r w:rsidR="00D52BBB">
        <w:t>a liturgie</w:t>
      </w:r>
      <w:r>
        <w:t xml:space="preserve"> vu</w:t>
      </w:r>
      <w:r w:rsidR="00D52BBB">
        <w:t>e</w:t>
      </w:r>
      <w:r>
        <w:t xml:space="preserve"> par la secte</w:t>
      </w:r>
      <w:bookmarkEnd w:id="48"/>
      <w:r w:rsidR="00417911">
        <w:t xml:space="preserve"> </w:t>
      </w:r>
    </w:p>
    <w:p w:rsidR="00417911" w:rsidRDefault="00734F10" w:rsidP="00734F10">
      <w:r>
        <w:t>Voici comment commence la partie qui correspond à la partie sur le culte du Code de droit canon de 1917.</w:t>
      </w:r>
      <w:r w:rsidR="00417911">
        <w:t xml:space="preserve"> </w:t>
      </w:r>
    </w:p>
    <w:p w:rsidR="00AC400F" w:rsidRDefault="00AC400F" w:rsidP="00AC400F">
      <w:pPr>
        <w:pStyle w:val="ilLig"/>
      </w:pPr>
    </w:p>
    <w:tbl>
      <w:tblPr>
        <w:tblW w:w="0" w:type="auto"/>
        <w:tblCellMar>
          <w:left w:w="0" w:type="dxa"/>
          <w:right w:w="0" w:type="dxa"/>
        </w:tblCellMar>
        <w:tblLook w:val="04A0"/>
      </w:tblPr>
      <w:tblGrid>
        <w:gridCol w:w="4962"/>
        <w:gridCol w:w="5526"/>
      </w:tblGrid>
      <w:tr w:rsidR="00AC400F" w:rsidTr="00E404D0">
        <w:trPr>
          <w:cantSplit/>
        </w:trPr>
        <w:tc>
          <w:tcPr>
            <w:tcW w:w="4962" w:type="dxa"/>
            <w:tcMar>
              <w:top w:w="0" w:type="dxa"/>
              <w:left w:w="142" w:type="dxa"/>
              <w:bottom w:w="0" w:type="dxa"/>
              <w:right w:w="142" w:type="dxa"/>
            </w:tcMar>
            <w:hideMark/>
          </w:tcPr>
          <w:p w:rsidR="00417911" w:rsidRDefault="00AC400F" w:rsidP="00E404D0">
            <w:pPr>
              <w:pStyle w:val="fl"/>
              <w:rPr>
                <w:lang w:val="fr-FR"/>
              </w:rPr>
            </w:pPr>
            <w:r w:rsidRPr="00B0321C">
              <w:rPr>
                <w:lang w:val="fr-FR"/>
              </w:rPr>
              <w:t xml:space="preserve">Liber IV. </w:t>
            </w:r>
            <w:proofErr w:type="gramStart"/>
            <w:r w:rsidRPr="00B0321C">
              <w:rPr>
                <w:lang w:val="fr-FR"/>
              </w:rPr>
              <w:t xml:space="preserve">De </w:t>
            </w:r>
            <w:proofErr w:type="spellStart"/>
            <w:r w:rsidRPr="00B0321C">
              <w:rPr>
                <w:lang w:val="fr-FR"/>
              </w:rPr>
              <w:t>ecclesiae</w:t>
            </w:r>
            <w:proofErr w:type="spellEnd"/>
            <w:proofErr w:type="gramEnd"/>
            <w:r w:rsidRPr="00B0321C">
              <w:rPr>
                <w:lang w:val="fr-FR"/>
              </w:rPr>
              <w:t xml:space="preserve"> </w:t>
            </w:r>
            <w:proofErr w:type="spellStart"/>
            <w:r w:rsidRPr="00B0321C">
              <w:rPr>
                <w:lang w:val="fr-FR"/>
              </w:rPr>
              <w:t>munere</w:t>
            </w:r>
            <w:proofErr w:type="spellEnd"/>
            <w:r w:rsidRPr="00B0321C">
              <w:rPr>
                <w:lang w:val="fr-FR"/>
              </w:rPr>
              <w:t xml:space="preserve"> </w:t>
            </w:r>
            <w:proofErr w:type="spellStart"/>
            <w:r w:rsidRPr="00B0321C">
              <w:rPr>
                <w:lang w:val="fr-FR"/>
              </w:rPr>
              <w:t>sanctificandi</w:t>
            </w:r>
            <w:proofErr w:type="spellEnd"/>
            <w:r w:rsidRPr="00B0321C">
              <w:rPr>
                <w:lang w:val="fr-FR"/>
              </w:rPr>
              <w:t>.</w:t>
            </w:r>
            <w:r w:rsidR="00417911">
              <w:rPr>
                <w:lang w:val="fr-FR"/>
              </w:rPr>
              <w:t xml:space="preserve"> </w:t>
            </w:r>
          </w:p>
          <w:p w:rsidR="00AC400F" w:rsidRPr="00B0321C" w:rsidRDefault="00AC400F" w:rsidP="00E404D0">
            <w:pPr>
              <w:pStyle w:val="fl"/>
              <w:rPr>
                <w:lang w:val="fr-FR"/>
              </w:rPr>
            </w:pPr>
            <w:r w:rsidRPr="00B0321C">
              <w:rPr>
                <w:lang w:val="fr-FR"/>
              </w:rPr>
              <w:t xml:space="preserve">Can. 834. – § 1. Munus </w:t>
            </w:r>
            <w:proofErr w:type="spellStart"/>
            <w:r w:rsidRPr="00B0321C">
              <w:rPr>
                <w:lang w:val="fr-FR"/>
              </w:rPr>
              <w:t>sanctificandi</w:t>
            </w:r>
            <w:proofErr w:type="spellEnd"/>
            <w:r w:rsidRPr="00B0321C">
              <w:rPr>
                <w:lang w:val="fr-FR"/>
              </w:rPr>
              <w:t xml:space="preserve"> </w:t>
            </w:r>
            <w:proofErr w:type="spellStart"/>
            <w:r w:rsidRPr="00B0321C">
              <w:rPr>
                <w:lang w:val="fr-FR"/>
              </w:rPr>
              <w:t>Ecclesia</w:t>
            </w:r>
            <w:proofErr w:type="spellEnd"/>
            <w:r w:rsidRPr="00B0321C">
              <w:rPr>
                <w:lang w:val="fr-FR"/>
              </w:rPr>
              <w:t xml:space="preserve"> </w:t>
            </w:r>
            <w:proofErr w:type="spellStart"/>
            <w:r w:rsidRPr="00B0321C">
              <w:rPr>
                <w:lang w:val="fr-FR"/>
              </w:rPr>
              <w:t>peculiari</w:t>
            </w:r>
            <w:proofErr w:type="spellEnd"/>
            <w:r w:rsidRPr="00B0321C">
              <w:rPr>
                <w:lang w:val="fr-FR"/>
              </w:rPr>
              <w:t xml:space="preserve"> modo </w:t>
            </w:r>
            <w:proofErr w:type="spellStart"/>
            <w:r w:rsidRPr="00B0321C">
              <w:rPr>
                <w:lang w:val="fr-FR"/>
              </w:rPr>
              <w:t>adimplet</w:t>
            </w:r>
            <w:proofErr w:type="spellEnd"/>
            <w:r w:rsidRPr="00B0321C">
              <w:rPr>
                <w:lang w:val="fr-FR"/>
              </w:rPr>
              <w:t xml:space="preserve"> per sacram </w:t>
            </w:r>
            <w:proofErr w:type="spellStart"/>
            <w:r w:rsidRPr="00B0321C">
              <w:rPr>
                <w:lang w:val="fr-FR"/>
              </w:rPr>
              <w:t>liturgiam</w:t>
            </w:r>
            <w:proofErr w:type="spellEnd"/>
            <w:r w:rsidRPr="00B0321C">
              <w:rPr>
                <w:lang w:val="fr-FR"/>
              </w:rPr>
              <w:t xml:space="preserve">, </w:t>
            </w:r>
            <w:proofErr w:type="spellStart"/>
            <w:r w:rsidRPr="00B0321C">
              <w:rPr>
                <w:lang w:val="fr-FR"/>
              </w:rPr>
              <w:t>quae</w:t>
            </w:r>
            <w:proofErr w:type="spellEnd"/>
            <w:r w:rsidRPr="00B0321C">
              <w:rPr>
                <w:lang w:val="fr-FR"/>
              </w:rPr>
              <w:t xml:space="preserve"> quidem </w:t>
            </w:r>
            <w:proofErr w:type="spellStart"/>
            <w:r w:rsidRPr="00B0321C">
              <w:rPr>
                <w:lang w:val="fr-FR"/>
              </w:rPr>
              <w:t>habetur</w:t>
            </w:r>
            <w:proofErr w:type="spellEnd"/>
            <w:r w:rsidRPr="00B0321C">
              <w:rPr>
                <w:lang w:val="fr-FR"/>
              </w:rPr>
              <w:t xml:space="preserve"> ut </w:t>
            </w:r>
            <w:proofErr w:type="spellStart"/>
            <w:r w:rsidRPr="00B0321C">
              <w:rPr>
                <w:lang w:val="fr-FR"/>
              </w:rPr>
              <w:t>Iesu</w:t>
            </w:r>
            <w:proofErr w:type="spellEnd"/>
            <w:r w:rsidRPr="00B0321C">
              <w:rPr>
                <w:lang w:val="fr-FR"/>
              </w:rPr>
              <w:t xml:space="preserve"> Christi </w:t>
            </w:r>
            <w:proofErr w:type="spellStart"/>
            <w:r w:rsidRPr="00B0321C">
              <w:rPr>
                <w:lang w:val="fr-FR"/>
              </w:rPr>
              <w:t>muneris</w:t>
            </w:r>
            <w:proofErr w:type="spellEnd"/>
            <w:r w:rsidRPr="00B0321C">
              <w:rPr>
                <w:lang w:val="fr-FR"/>
              </w:rPr>
              <w:t xml:space="preserve"> </w:t>
            </w:r>
            <w:proofErr w:type="spellStart"/>
            <w:r w:rsidRPr="00B0321C">
              <w:rPr>
                <w:lang w:val="fr-FR"/>
              </w:rPr>
              <w:t>sacerdotalis</w:t>
            </w:r>
            <w:proofErr w:type="spellEnd"/>
            <w:r w:rsidRPr="00B0321C">
              <w:rPr>
                <w:lang w:val="fr-FR"/>
              </w:rPr>
              <w:t xml:space="preserve"> </w:t>
            </w:r>
            <w:proofErr w:type="spellStart"/>
            <w:r w:rsidRPr="00B0321C">
              <w:rPr>
                <w:lang w:val="fr-FR"/>
              </w:rPr>
              <w:t>exercitatio</w:t>
            </w:r>
            <w:proofErr w:type="spellEnd"/>
            <w:r w:rsidRPr="00B0321C">
              <w:rPr>
                <w:lang w:val="fr-FR"/>
              </w:rPr>
              <w:t xml:space="preserve">, in qua </w:t>
            </w:r>
            <w:proofErr w:type="spellStart"/>
            <w:r w:rsidRPr="00B0321C">
              <w:rPr>
                <w:lang w:val="fr-FR"/>
              </w:rPr>
              <w:t>hominum</w:t>
            </w:r>
            <w:proofErr w:type="spellEnd"/>
            <w:r w:rsidRPr="00B0321C">
              <w:rPr>
                <w:lang w:val="fr-FR"/>
              </w:rPr>
              <w:t xml:space="preserve"> </w:t>
            </w:r>
            <w:proofErr w:type="spellStart"/>
            <w:r w:rsidRPr="00B0321C">
              <w:rPr>
                <w:lang w:val="fr-FR"/>
              </w:rPr>
              <w:t>sanctificatio</w:t>
            </w:r>
            <w:proofErr w:type="spellEnd"/>
            <w:r w:rsidRPr="00B0321C">
              <w:rPr>
                <w:lang w:val="fr-FR"/>
              </w:rPr>
              <w:t xml:space="preserve"> per signa </w:t>
            </w:r>
            <w:proofErr w:type="spellStart"/>
            <w:r w:rsidRPr="00B0321C">
              <w:rPr>
                <w:lang w:val="fr-FR"/>
              </w:rPr>
              <w:t>sensibilia</w:t>
            </w:r>
            <w:proofErr w:type="spellEnd"/>
            <w:r w:rsidRPr="00B0321C">
              <w:rPr>
                <w:lang w:val="fr-FR"/>
              </w:rPr>
              <w:t xml:space="preserve"> </w:t>
            </w:r>
            <w:proofErr w:type="spellStart"/>
            <w:r w:rsidRPr="00B0321C">
              <w:rPr>
                <w:lang w:val="fr-FR"/>
              </w:rPr>
              <w:t>significatur</w:t>
            </w:r>
            <w:proofErr w:type="spellEnd"/>
            <w:r w:rsidRPr="00B0321C">
              <w:rPr>
                <w:lang w:val="fr-FR"/>
              </w:rPr>
              <w:t xml:space="preserve"> ac modo </w:t>
            </w:r>
            <w:proofErr w:type="spellStart"/>
            <w:r w:rsidRPr="00B0321C">
              <w:rPr>
                <w:lang w:val="fr-FR"/>
              </w:rPr>
              <w:t>singulis</w:t>
            </w:r>
            <w:proofErr w:type="spellEnd"/>
            <w:r w:rsidRPr="00B0321C">
              <w:rPr>
                <w:lang w:val="fr-FR"/>
              </w:rPr>
              <w:t xml:space="preserve"> proprio </w:t>
            </w:r>
            <w:proofErr w:type="spellStart"/>
            <w:r w:rsidRPr="00B0321C">
              <w:rPr>
                <w:lang w:val="fr-FR"/>
              </w:rPr>
              <w:t>efficitur</w:t>
            </w:r>
            <w:proofErr w:type="spellEnd"/>
            <w:r w:rsidRPr="00B0321C">
              <w:rPr>
                <w:lang w:val="fr-FR"/>
              </w:rPr>
              <w:t xml:space="preserve">, atque a mystico </w:t>
            </w:r>
            <w:proofErr w:type="spellStart"/>
            <w:r w:rsidRPr="00B0321C">
              <w:rPr>
                <w:lang w:val="fr-FR"/>
              </w:rPr>
              <w:t>Iesu</w:t>
            </w:r>
            <w:proofErr w:type="spellEnd"/>
            <w:r w:rsidRPr="00B0321C">
              <w:rPr>
                <w:lang w:val="fr-FR"/>
              </w:rPr>
              <w:t xml:space="preserve"> Christi </w:t>
            </w:r>
            <w:proofErr w:type="spellStart"/>
            <w:r w:rsidRPr="00B0321C">
              <w:rPr>
                <w:lang w:val="fr-FR"/>
              </w:rPr>
              <w:t>Corpore</w:t>
            </w:r>
            <w:proofErr w:type="spellEnd"/>
            <w:r w:rsidRPr="00B0321C">
              <w:rPr>
                <w:lang w:val="fr-FR"/>
              </w:rPr>
              <w:t xml:space="preserve">, </w:t>
            </w:r>
            <w:proofErr w:type="spellStart"/>
            <w:r w:rsidRPr="00B0321C">
              <w:rPr>
                <w:lang w:val="fr-FR"/>
              </w:rPr>
              <w:t>Capite</w:t>
            </w:r>
            <w:proofErr w:type="spellEnd"/>
            <w:r w:rsidRPr="00B0321C">
              <w:rPr>
                <w:lang w:val="fr-FR"/>
              </w:rPr>
              <w:t xml:space="preserve"> nempe et membris, </w:t>
            </w:r>
            <w:proofErr w:type="spellStart"/>
            <w:r w:rsidRPr="00B0321C">
              <w:rPr>
                <w:lang w:val="fr-FR"/>
              </w:rPr>
              <w:t>integer</w:t>
            </w:r>
            <w:proofErr w:type="spellEnd"/>
            <w:r w:rsidRPr="00B0321C">
              <w:rPr>
                <w:lang w:val="fr-FR"/>
              </w:rPr>
              <w:t xml:space="preserve"> cultus Dei </w:t>
            </w:r>
            <w:proofErr w:type="spellStart"/>
            <w:r w:rsidRPr="00B0321C">
              <w:rPr>
                <w:lang w:val="fr-FR"/>
              </w:rPr>
              <w:t>publicus</w:t>
            </w:r>
            <w:proofErr w:type="spellEnd"/>
            <w:r w:rsidRPr="00B0321C">
              <w:rPr>
                <w:lang w:val="fr-FR"/>
              </w:rPr>
              <w:t xml:space="preserve"> </w:t>
            </w:r>
            <w:proofErr w:type="spellStart"/>
            <w:r w:rsidRPr="00B0321C">
              <w:rPr>
                <w:lang w:val="fr-FR"/>
              </w:rPr>
              <w:t>exercetur</w:t>
            </w:r>
            <w:proofErr w:type="spellEnd"/>
            <w:r w:rsidRPr="00B0321C">
              <w:rPr>
                <w:lang w:val="fr-FR"/>
              </w:rPr>
              <w:t>.</w:t>
            </w:r>
          </w:p>
        </w:tc>
        <w:tc>
          <w:tcPr>
            <w:tcW w:w="5526" w:type="dxa"/>
            <w:tcMar>
              <w:top w:w="0" w:type="dxa"/>
              <w:left w:w="142" w:type="dxa"/>
              <w:bottom w:w="0" w:type="dxa"/>
              <w:right w:w="142" w:type="dxa"/>
            </w:tcMar>
            <w:hideMark/>
          </w:tcPr>
          <w:p w:rsidR="00417911" w:rsidRDefault="00AC400F" w:rsidP="00AC400F">
            <w:pPr>
              <w:pStyle w:val="i"/>
            </w:pPr>
            <w:r>
              <w:t>Livre IV. La fonction de sanctification de l’église</w:t>
            </w:r>
            <w:r w:rsidR="00417911">
              <w:t xml:space="preserve"> </w:t>
            </w:r>
          </w:p>
          <w:p w:rsidR="00AC400F" w:rsidRDefault="00AC400F" w:rsidP="00AC400F">
            <w:pPr>
              <w:pStyle w:val="i"/>
            </w:pPr>
            <w:r>
              <w:t>Can. 834 – § 1. L’Église remplit sa fonction de sanctification d’une manière particulière par la sainte liturgie qui, en vérité, est considérée comme l’exercice de la fonction sacerdotale de Jésus Christ</w:t>
            </w:r>
            <w:r w:rsidR="00417911">
              <w:t> ;</w:t>
            </w:r>
            <w:r>
              <w:t xml:space="preserve"> la sanctification des hommes y est signifiée par des signes sensibles et réalisée selon le mode propre à chacun d’eux, et le culte public intégral de Dieu y est célébré par le Corps mystique de Jésus Christ, Tête et membres.</w:t>
            </w:r>
          </w:p>
        </w:tc>
      </w:tr>
    </w:tbl>
    <w:p w:rsidR="00417911" w:rsidRDefault="00417911" w:rsidP="00D43F75">
      <w:pPr>
        <w:pStyle w:val="il"/>
      </w:pPr>
      <w:r>
        <w:t xml:space="preserve"> </w:t>
      </w:r>
    </w:p>
    <w:p w:rsidR="00417911" w:rsidRDefault="00E32A32" w:rsidP="00734F10">
      <w:r>
        <w:t>Dans le titre, r</w:t>
      </w:r>
      <w:r w:rsidR="00734F10">
        <w:t xml:space="preserve">ien </w:t>
      </w:r>
      <w:r>
        <w:t>n’est dit du culte rendu à Dieu. Dans le texte, il passe au second rang.</w:t>
      </w:r>
      <w:r w:rsidR="00734F10">
        <w:t xml:space="preserve"> </w:t>
      </w:r>
      <w:r w:rsidR="00EB4F90">
        <w:t xml:space="preserve">La liturgie n’est pas un culte rendu à Dieu mais une </w:t>
      </w:r>
      <w:r w:rsidR="00545788">
        <w:t xml:space="preserve">chose </w:t>
      </w:r>
      <w:r w:rsidR="00EB4F90">
        <w:t xml:space="preserve">utile aux hommes. </w:t>
      </w:r>
      <w:r w:rsidR="00734F10">
        <w:t>La secte considère l’Église comme utile aux homme</w:t>
      </w:r>
      <w:r w:rsidR="002F6E33">
        <w:t>s</w:t>
      </w:r>
      <w:r w:rsidR="00734F10">
        <w:t xml:space="preserve"> et passe sous silence l’utilité à Dieu. </w:t>
      </w:r>
      <w:r w:rsidR="00CE0171">
        <w:t xml:space="preserve">L’Église remplit une </w:t>
      </w:r>
      <w:r w:rsidR="00B51A84" w:rsidRPr="00B51A84">
        <w:rPr>
          <w:rStyle w:val="italicus"/>
        </w:rPr>
        <w:t>charge</w:t>
      </w:r>
      <w:r w:rsidR="00B51A84">
        <w:t xml:space="preserve"> (</w:t>
      </w:r>
      <w:r w:rsidR="00B51A84" w:rsidRPr="00B91660">
        <w:rPr>
          <w:rStyle w:val="italicus"/>
        </w:rPr>
        <w:t>munus</w:t>
      </w:r>
      <w:r w:rsidR="00B51A84">
        <w:t xml:space="preserve">) une </w:t>
      </w:r>
      <w:r w:rsidR="00417911">
        <w:t>« </w:t>
      </w:r>
      <w:r w:rsidR="00CE0171">
        <w:t>fonction</w:t>
      </w:r>
      <w:r w:rsidR="00417911">
        <w:t> »</w:t>
      </w:r>
      <w:r w:rsidR="00CE0171">
        <w:t xml:space="preserve"> </w:t>
      </w:r>
      <w:r w:rsidR="00B51A84">
        <w:t xml:space="preserve">(dans la traduction française) </w:t>
      </w:r>
      <w:r w:rsidR="00CE0171">
        <w:t>comme le fait une administration étatique. Le langage technique et administratif est propre à l’hérésie moderniste</w:t>
      </w:r>
      <w:r w:rsidR="008D0213">
        <w:t>. Il sert à salir la beauté de Dieu</w:t>
      </w:r>
      <w:r w:rsidR="00654645">
        <w:t xml:space="preserve"> par un langage sordide et par des pensées sordides</w:t>
      </w:r>
      <w:r w:rsidR="00CE0171">
        <w:t xml:space="preserve">. </w:t>
      </w:r>
      <w:r w:rsidR="002F6E33">
        <w:t xml:space="preserve">L’Église est au service de l’homme et non de Dieu. </w:t>
      </w:r>
      <w:r w:rsidR="00104DE9">
        <w:t>C’est pourquoi les mauvais chrétiens sont enfoncés dans leur péché</w:t>
      </w:r>
      <w:r w:rsidR="00417911">
        <w:t> :</w:t>
      </w:r>
      <w:r w:rsidR="00104DE9">
        <w:t xml:space="preserve"> ils ne pensent qu’à eux, à leur intérêt et veulent manger pour leur plaisir quand il faut jeuner pour l’honneur de Dieu.</w:t>
      </w:r>
      <w:r w:rsidR="00417911">
        <w:t xml:space="preserve"> </w:t>
      </w:r>
    </w:p>
    <w:p w:rsidR="00417911" w:rsidRDefault="00104DE9" w:rsidP="00734F10">
      <w:r>
        <w:t>Bien entendu les mauvais chrétiens ne gagnent rien à communier dans un culte sacrilège, au contraire, ils s’enfoncent dans le péché. On le voit aujourd’hui par l’attachement qu’ils ont au petit plaisir de la vie paroissial</w:t>
      </w:r>
      <w:r w:rsidR="00417911">
        <w:t> ;</w:t>
      </w:r>
      <w:r>
        <w:t xml:space="preserve"> attachement si fort que les mauvais chrétiens ont du mal à quitter une secte qui les masque et les empoisonne physiquement.</w:t>
      </w:r>
      <w:r w:rsidR="00417911">
        <w:t xml:space="preserve"> </w:t>
      </w:r>
    </w:p>
    <w:p w:rsidR="00417911" w:rsidRDefault="00417911" w:rsidP="00734F10"/>
    <w:p w:rsidR="00104DE9" w:rsidRDefault="00104DE9" w:rsidP="00734F10"/>
    <w:sectPr w:rsidR="00104DE9" w:rsidSect="00E72D53">
      <w:headerReference w:type="even" r:id="rId9"/>
      <w:headerReference w:type="default" r:id="rId10"/>
      <w:footnotePr>
        <w:numRestart w:val="eachPage"/>
      </w:footnotePr>
      <w:endnotePr>
        <w:numFmt w:val="decimal"/>
      </w:endnotePr>
      <w:type w:val="oddPage"/>
      <w:pgSz w:w="11906" w:h="16838" w:code="9"/>
      <w:pgMar w:top="1134" w:right="851" w:bottom="567"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A5" w:rsidRDefault="00974FA5" w:rsidP="00CE3162">
      <w:r>
        <w:separator/>
      </w:r>
    </w:p>
  </w:endnote>
  <w:endnote w:type="continuationSeparator" w:id="1">
    <w:p w:rsidR="00974FA5" w:rsidRDefault="00974FA5"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A5" w:rsidRDefault="00974FA5" w:rsidP="00CE3162">
      <w:r>
        <w:separator/>
      </w:r>
    </w:p>
  </w:footnote>
  <w:footnote w:type="continuationSeparator" w:id="1">
    <w:p w:rsidR="00974FA5" w:rsidRDefault="00974FA5" w:rsidP="00CE3162">
      <w:r>
        <w:continuationSeparator/>
      </w:r>
    </w:p>
  </w:footnote>
  <w:footnote w:id="2">
    <w:p w:rsidR="00974FA5" w:rsidRDefault="00974FA5" w:rsidP="00AC0571">
      <w:pPr>
        <w:pStyle w:val="Notedebasdepage"/>
      </w:pPr>
      <w:r>
        <w:rPr>
          <w:rStyle w:val="Appelnotedebasdep"/>
        </w:rPr>
        <w:footnoteRef/>
      </w:r>
      <w:r>
        <w:t xml:space="preserve"> S</w:t>
      </w:r>
      <w:r w:rsidRPr="00DE1ED6">
        <w:t>. Office, 10 mai 1710, 7 juillet 1861 (</w:t>
      </w:r>
      <w:proofErr w:type="spellStart"/>
      <w:r w:rsidRPr="00DE1ED6">
        <w:t>Collectanea</w:t>
      </w:r>
      <w:proofErr w:type="spellEnd"/>
      <w:r w:rsidRPr="00DE1ED6">
        <w:t xml:space="preserve"> de </w:t>
      </w:r>
      <w:proofErr w:type="spellStart"/>
      <w:r w:rsidRPr="00DE1ED6">
        <w:t>Propaganda</w:t>
      </w:r>
      <w:proofErr w:type="spellEnd"/>
      <w:r w:rsidRPr="00DE1ED6">
        <w:t xml:space="preserve"> Fide, éd. 1907, n. 478, 1257).</w:t>
      </w:r>
    </w:p>
  </w:footnote>
  <w:footnote w:id="3">
    <w:p w:rsidR="00974FA5" w:rsidRDefault="00974FA5" w:rsidP="00AC0571">
      <w:pPr>
        <w:pStyle w:val="Notedebasdepage"/>
      </w:pPr>
      <w:r>
        <w:rPr>
          <w:rStyle w:val="Appelnotedebasdep"/>
        </w:rPr>
        <w:footnoteRef/>
      </w:r>
      <w:r>
        <w:t xml:space="preserve"> </w:t>
      </w:r>
      <w:r w:rsidRPr="00DE1ED6">
        <w:t>S. Office, 5 décembre 1668 (Fontes, n. 738).</w:t>
      </w:r>
    </w:p>
  </w:footnote>
  <w:footnote w:id="4">
    <w:p w:rsidR="00974FA5" w:rsidRDefault="00974FA5" w:rsidP="00AC0571">
      <w:pPr>
        <w:pStyle w:val="Notedebasdepage"/>
      </w:pPr>
      <w:r>
        <w:rPr>
          <w:rStyle w:val="Appelnotedebasdep"/>
        </w:rPr>
        <w:footnoteRef/>
      </w:r>
      <w:r>
        <w:t xml:space="preserve"> </w:t>
      </w:r>
      <w:r w:rsidRPr="00DE1ED6">
        <w:t>S. Office, 30 juin et 7 juillet 1864 (Fontes, n. 978, ad 6).</w:t>
      </w:r>
    </w:p>
  </w:footnote>
  <w:footnote w:id="5">
    <w:p w:rsidR="00974FA5" w:rsidRDefault="00974FA5" w:rsidP="00AC0571">
      <w:pPr>
        <w:pStyle w:val="Notedebasdepage"/>
      </w:pPr>
      <w:r>
        <w:rPr>
          <w:rStyle w:val="Appelnotedebasdep"/>
        </w:rPr>
        <w:footnoteRef/>
      </w:r>
      <w:r>
        <w:t xml:space="preserve"> </w:t>
      </w:r>
      <w:r w:rsidRPr="00DE1ED6">
        <w:t xml:space="preserve">S. Office, 14 décembre 1898 (Analecta </w:t>
      </w:r>
      <w:proofErr w:type="spellStart"/>
      <w:r w:rsidRPr="00DE1ED6">
        <w:t>ecclesiastica</w:t>
      </w:r>
      <w:proofErr w:type="spellEnd"/>
      <w:r w:rsidRPr="00DE1ED6">
        <w:t>, 1899, p. 99).</w:t>
      </w:r>
    </w:p>
  </w:footnote>
  <w:footnote w:id="6">
    <w:p w:rsidR="00974FA5" w:rsidRDefault="00974FA5" w:rsidP="00AC0571">
      <w:pPr>
        <w:pStyle w:val="Notedebasdepage"/>
      </w:pPr>
      <w:r>
        <w:rPr>
          <w:rStyle w:val="Appelnotedebasdep"/>
        </w:rPr>
        <w:footnoteRef/>
      </w:r>
      <w:r>
        <w:t xml:space="preserve"> </w:t>
      </w:r>
      <w:r w:rsidRPr="00DE1ED6">
        <w:t xml:space="preserve">S. Congr. </w:t>
      </w:r>
      <w:proofErr w:type="gramStart"/>
      <w:r w:rsidRPr="00DE1ED6">
        <w:t>de</w:t>
      </w:r>
      <w:proofErr w:type="gramEnd"/>
      <w:r w:rsidRPr="00DE1ED6">
        <w:t xml:space="preserve"> la Propagande, 19 juin et 8 juillet 1889 (</w:t>
      </w:r>
      <w:proofErr w:type="spellStart"/>
      <w:r w:rsidRPr="00DE1ED6">
        <w:t>Colleclunea</w:t>
      </w:r>
      <w:proofErr w:type="spellEnd"/>
      <w:r w:rsidRPr="00DE1ED6">
        <w:t>, n. 1713).</w:t>
      </w:r>
    </w:p>
  </w:footnote>
  <w:footnote w:id="7">
    <w:p w:rsidR="00974FA5" w:rsidRDefault="00974FA5" w:rsidP="00AC0571">
      <w:pPr>
        <w:pStyle w:val="Notedebasdepage"/>
      </w:pPr>
      <w:r>
        <w:rPr>
          <w:rStyle w:val="Appelnotedebasdep"/>
        </w:rPr>
        <w:footnoteRef/>
      </w:r>
      <w:r>
        <w:t xml:space="preserve"> </w:t>
      </w:r>
      <w:r w:rsidRPr="00DE1ED6">
        <w:t>S. Office, 5 juin 1889 (Fontes, n. 1119).</w:t>
      </w:r>
    </w:p>
  </w:footnote>
  <w:footnote w:id="8">
    <w:p w:rsidR="00974FA5" w:rsidRDefault="00974FA5" w:rsidP="00AC0571">
      <w:pPr>
        <w:pStyle w:val="Notedebasdepage"/>
      </w:pPr>
      <w:r>
        <w:rPr>
          <w:rStyle w:val="Appelnotedebasdep"/>
        </w:rPr>
        <w:footnoteRef/>
      </w:r>
      <w:r>
        <w:t xml:space="preserve"> </w:t>
      </w:r>
      <w:r w:rsidRPr="00DE1ED6">
        <w:t xml:space="preserve">S. Office, 5 juin 1948, Acta, XL, 257, et Instruction du 20 déc. 1919, </w:t>
      </w:r>
      <w:proofErr w:type="spellStart"/>
      <w:r w:rsidRPr="00DE1ED6">
        <w:t>Acta</w:t>
      </w:r>
      <w:proofErr w:type="gramStart"/>
      <w:r w:rsidRPr="00DE1ED6">
        <w:t>,XLIL</w:t>
      </w:r>
      <w:proofErr w:type="spellEnd"/>
      <w:proofErr w:type="gramEnd"/>
      <w:r w:rsidRPr="00DE1ED6">
        <w:t>,</w:t>
      </w:r>
    </w:p>
  </w:footnote>
  <w:footnote w:id="9">
    <w:p w:rsidR="00974FA5" w:rsidRDefault="00974FA5" w:rsidP="00AC0571">
      <w:pPr>
        <w:pStyle w:val="Notedebasdepage"/>
      </w:pPr>
      <w:r>
        <w:rPr>
          <w:rStyle w:val="Appelnotedebasdep"/>
        </w:rPr>
        <w:footnoteRef/>
      </w:r>
      <w:r>
        <w:t xml:space="preserve"> </w:t>
      </w:r>
      <w:r w:rsidRPr="00DE1ED6">
        <w:t>S. Office, 11 mai 1892 (Fontes, n 1154).</w:t>
      </w:r>
    </w:p>
  </w:footnote>
  <w:footnote w:id="10">
    <w:p w:rsidR="00974FA5" w:rsidRDefault="00974FA5" w:rsidP="00AC0571">
      <w:pPr>
        <w:pStyle w:val="Notedebasdepage"/>
      </w:pPr>
      <w:r>
        <w:rPr>
          <w:rStyle w:val="Appelnotedebasdep"/>
        </w:rPr>
        <w:footnoteRef/>
      </w:r>
      <w:r>
        <w:t xml:space="preserve"> </w:t>
      </w:r>
      <w:r w:rsidRPr="00DE1ED6">
        <w:t>Fontes, n. 856.</w:t>
      </w:r>
    </w:p>
  </w:footnote>
  <w:footnote w:id="11">
    <w:p w:rsidR="00974FA5" w:rsidRDefault="00974FA5" w:rsidP="00AC0571">
      <w:pPr>
        <w:pStyle w:val="Notedebasdepage"/>
      </w:pPr>
      <w:r>
        <w:rPr>
          <w:rStyle w:val="Appelnotedebasdep"/>
        </w:rPr>
        <w:footnoteRef/>
      </w:r>
      <w:r>
        <w:t xml:space="preserve"> </w:t>
      </w:r>
      <w:r w:rsidRPr="00DE1ED6">
        <w:t>S. Office, 22 juin 1859 (Fontes, n. 1276, 1144, 858, 952).</w:t>
      </w:r>
    </w:p>
  </w:footnote>
  <w:footnote w:id="12">
    <w:p w:rsidR="00974FA5" w:rsidRDefault="00974FA5">
      <w:pPr>
        <w:pStyle w:val="Notedebasdepage"/>
      </w:pPr>
      <w:r>
        <w:rPr>
          <w:rStyle w:val="Appelnotedebasdep"/>
        </w:rPr>
        <w:footnoteRef/>
      </w:r>
      <w:r>
        <w:t xml:space="preserve"> # Nous soulignons.</w:t>
      </w:r>
    </w:p>
  </w:footnote>
  <w:footnote w:id="13">
    <w:p w:rsidR="00974FA5" w:rsidRDefault="00974FA5" w:rsidP="00E878E2">
      <w:pPr>
        <w:pStyle w:val="Notedebasdepage"/>
      </w:pPr>
      <w:r>
        <w:rPr>
          <w:rStyle w:val="Appelnotedebasdep"/>
        </w:rPr>
        <w:footnoteRef/>
      </w:r>
      <w:r>
        <w:t xml:space="preserve"> </w:t>
      </w:r>
      <w:r w:rsidRPr="0032664B">
        <w:rPr>
          <w:bCs w:val="0"/>
          <w:szCs w:val="25"/>
        </w:rPr>
        <w:t>Le Martyrologe romain en parle en ces termes, sous la date du 13 avril</w:t>
      </w:r>
      <w:r>
        <w:rPr>
          <w:bCs w:val="0"/>
          <w:szCs w:val="25"/>
        </w:rPr>
        <w:t> </w:t>
      </w:r>
      <w:r w:rsidRPr="0032664B">
        <w:rPr>
          <w:bCs w:val="0"/>
          <w:szCs w:val="25"/>
        </w:rPr>
        <w:t xml:space="preserve">: </w:t>
      </w:r>
      <w:r>
        <w:rPr>
          <w:bCs w:val="0"/>
          <w:szCs w:val="25"/>
        </w:rPr>
        <w:t>« </w:t>
      </w:r>
      <w:r w:rsidRPr="0032664B">
        <w:rPr>
          <w:bCs w:val="0"/>
          <w:szCs w:val="25"/>
        </w:rPr>
        <w:t xml:space="preserve">A Séville, en Espagne, saint </w:t>
      </w:r>
      <w:proofErr w:type="spellStart"/>
      <w:r w:rsidRPr="0032664B">
        <w:rPr>
          <w:bCs w:val="0"/>
          <w:szCs w:val="25"/>
        </w:rPr>
        <w:t>Herménigilde</w:t>
      </w:r>
      <w:proofErr w:type="spellEnd"/>
      <w:r w:rsidRPr="0032664B">
        <w:rPr>
          <w:bCs w:val="0"/>
          <w:szCs w:val="25"/>
        </w:rPr>
        <w:t xml:space="preserve">, fils de </w:t>
      </w:r>
      <w:proofErr w:type="spellStart"/>
      <w:r w:rsidRPr="0032664B">
        <w:rPr>
          <w:bCs w:val="0"/>
          <w:szCs w:val="25"/>
        </w:rPr>
        <w:t>Lévigilde</w:t>
      </w:r>
      <w:proofErr w:type="spellEnd"/>
      <w:r w:rsidRPr="0032664B">
        <w:rPr>
          <w:bCs w:val="0"/>
          <w:szCs w:val="25"/>
        </w:rPr>
        <w:t xml:space="preserve">, arien, roi des Visigoths. Ce saint, ayant été mis en prison pour la </w:t>
      </w:r>
      <w:r>
        <w:rPr>
          <w:bCs w:val="0"/>
          <w:szCs w:val="25"/>
        </w:rPr>
        <w:t>confession de la foi catholique</w:t>
      </w:r>
      <w:r w:rsidRPr="0032664B">
        <w:rPr>
          <w:bCs w:val="0"/>
          <w:szCs w:val="25"/>
        </w:rPr>
        <w:t xml:space="preserve"> et ayant refusé de recevoir la communion de la main d</w:t>
      </w:r>
      <w:r>
        <w:rPr>
          <w:bCs w:val="0"/>
          <w:szCs w:val="25"/>
        </w:rPr>
        <w:t>’</w:t>
      </w:r>
      <w:r w:rsidRPr="0032664B">
        <w:rPr>
          <w:bCs w:val="0"/>
          <w:szCs w:val="25"/>
        </w:rPr>
        <w:t xml:space="preserve">un </w:t>
      </w:r>
      <w:r>
        <w:rPr>
          <w:bCs w:val="0"/>
          <w:szCs w:val="25"/>
        </w:rPr>
        <w:t>évêque</w:t>
      </w:r>
      <w:r w:rsidRPr="0032664B">
        <w:rPr>
          <w:bCs w:val="0"/>
          <w:szCs w:val="25"/>
        </w:rPr>
        <w:t xml:space="preserve"> arien aux solennités de Pâques, fut, par l</w:t>
      </w:r>
      <w:r>
        <w:rPr>
          <w:bCs w:val="0"/>
          <w:szCs w:val="25"/>
        </w:rPr>
        <w:t>’</w:t>
      </w:r>
      <w:r w:rsidRPr="0032664B">
        <w:rPr>
          <w:bCs w:val="0"/>
          <w:szCs w:val="25"/>
        </w:rPr>
        <w:t>ordre d</w:t>
      </w:r>
      <w:r>
        <w:rPr>
          <w:bCs w:val="0"/>
          <w:szCs w:val="25"/>
        </w:rPr>
        <w:t>’</w:t>
      </w:r>
      <w:r w:rsidRPr="0032664B">
        <w:rPr>
          <w:bCs w:val="0"/>
          <w:szCs w:val="25"/>
        </w:rPr>
        <w:t>un père perfide, frappé d</w:t>
      </w:r>
      <w:r>
        <w:rPr>
          <w:bCs w:val="0"/>
          <w:szCs w:val="25"/>
        </w:rPr>
        <w:t>’un coup de hache</w:t>
      </w:r>
      <w:r w:rsidRPr="0032664B">
        <w:rPr>
          <w:bCs w:val="0"/>
          <w:szCs w:val="25"/>
        </w:rPr>
        <w:t xml:space="preserve"> et, roi et martyr, il échangea un royaum</w:t>
      </w:r>
      <w:r>
        <w:rPr>
          <w:bCs w:val="0"/>
          <w:szCs w:val="25"/>
        </w:rPr>
        <w:t>e terrestre pour le royaume du c</w:t>
      </w:r>
      <w:r w:rsidRPr="0032664B">
        <w:rPr>
          <w:bCs w:val="0"/>
          <w:szCs w:val="25"/>
        </w:rPr>
        <w:t>iel.</w:t>
      </w:r>
      <w:r>
        <w:rPr>
          <w:bCs w:val="0"/>
          <w:szCs w:val="25"/>
        </w:rPr>
        <w:t> </w:t>
      </w:r>
      <w:r w:rsidRPr="0032664B">
        <w:rPr>
          <w:bCs w:val="0"/>
          <w:szCs w:val="25"/>
        </w:rPr>
        <w:t>» (Mart. rom., 13 avril.) Voyez au sujet d</w:t>
      </w:r>
      <w:r>
        <w:rPr>
          <w:bCs w:val="0"/>
          <w:szCs w:val="25"/>
        </w:rPr>
        <w:t>’</w:t>
      </w:r>
      <w:proofErr w:type="spellStart"/>
      <w:r w:rsidRPr="0032664B">
        <w:rPr>
          <w:bCs w:val="0"/>
          <w:szCs w:val="25"/>
        </w:rPr>
        <w:t>Herménigilde</w:t>
      </w:r>
      <w:proofErr w:type="spellEnd"/>
      <w:r w:rsidRPr="0032664B">
        <w:rPr>
          <w:bCs w:val="0"/>
          <w:szCs w:val="25"/>
        </w:rPr>
        <w:t>, Mariana,</w:t>
      </w:r>
      <w:r w:rsidRPr="00355EA4">
        <w:rPr>
          <w:rStyle w:val="italicus"/>
        </w:rPr>
        <w:t xml:space="preserve"> Histoire d’Espagne,</w:t>
      </w:r>
      <w:r w:rsidRPr="0032664B">
        <w:rPr>
          <w:bCs w:val="0"/>
          <w:szCs w:val="25"/>
        </w:rPr>
        <w:t xml:space="preserve"> livre 5, ch. 12. — Grégoire de Tours, </w:t>
      </w:r>
      <w:proofErr w:type="spellStart"/>
      <w:r w:rsidRPr="0032664B">
        <w:rPr>
          <w:bCs w:val="0"/>
          <w:szCs w:val="25"/>
        </w:rPr>
        <w:t>Henschenius</w:t>
      </w:r>
      <w:proofErr w:type="spellEnd"/>
      <w:r w:rsidRPr="0032664B">
        <w:rPr>
          <w:bCs w:val="0"/>
          <w:szCs w:val="25"/>
        </w:rPr>
        <w:t>, 12 avril, etc.</w:t>
      </w:r>
    </w:p>
  </w:footnote>
  <w:footnote w:id="14">
    <w:p w:rsidR="00974FA5" w:rsidRDefault="00974FA5" w:rsidP="00E878E2">
      <w:pPr>
        <w:pStyle w:val="Notedebasdepage"/>
      </w:pPr>
      <w:r>
        <w:rPr>
          <w:rStyle w:val="Appelnotedebasdep"/>
        </w:rPr>
        <w:footnoteRef/>
      </w:r>
      <w:r>
        <w:t xml:space="preserve"> </w:t>
      </w:r>
      <w:r w:rsidRPr="0032664B">
        <w:rPr>
          <w:bCs w:val="0"/>
          <w:szCs w:val="25"/>
        </w:rPr>
        <w:t>C</w:t>
      </w:r>
      <w:r>
        <w:rPr>
          <w:bCs w:val="0"/>
          <w:szCs w:val="25"/>
        </w:rPr>
        <w:t>’es</w:t>
      </w:r>
      <w:r w:rsidRPr="0032664B">
        <w:rPr>
          <w:bCs w:val="0"/>
          <w:szCs w:val="25"/>
        </w:rPr>
        <w:t>t à saint Léandre, archevêque de Séville, que saint Grégoire adressa son Explication morale du livre de Job.</w:t>
      </w:r>
    </w:p>
  </w:footnote>
  <w:footnote w:id="15">
    <w:p w:rsidR="00974FA5" w:rsidRDefault="00974FA5" w:rsidP="00E878E2">
      <w:pPr>
        <w:pStyle w:val="Notedebasdepage"/>
      </w:pPr>
      <w:r>
        <w:rPr>
          <w:rStyle w:val="Appelnotedebasdep"/>
        </w:rPr>
        <w:footnoteRef/>
      </w:r>
      <w:r>
        <w:t xml:space="preserve"> </w:t>
      </w:r>
      <w:proofErr w:type="spellStart"/>
      <w:r w:rsidRPr="0032664B">
        <w:rPr>
          <w:bCs w:val="0"/>
          <w:szCs w:val="25"/>
        </w:rPr>
        <w:t>Ingonde</w:t>
      </w:r>
      <w:proofErr w:type="spellEnd"/>
      <w:r w:rsidRPr="0032664B">
        <w:rPr>
          <w:bCs w:val="0"/>
          <w:szCs w:val="25"/>
        </w:rPr>
        <w:t>, épouse d</w:t>
      </w:r>
      <w:r>
        <w:rPr>
          <w:bCs w:val="0"/>
          <w:szCs w:val="25"/>
        </w:rPr>
        <w:t>’</w:t>
      </w:r>
      <w:proofErr w:type="spellStart"/>
      <w:r w:rsidRPr="0032664B">
        <w:rPr>
          <w:bCs w:val="0"/>
          <w:szCs w:val="25"/>
        </w:rPr>
        <w:t>Herménigilde</w:t>
      </w:r>
      <w:proofErr w:type="spellEnd"/>
      <w:r w:rsidRPr="0032664B">
        <w:rPr>
          <w:bCs w:val="0"/>
          <w:szCs w:val="25"/>
        </w:rPr>
        <w:t>, et fille de Sigebert, roi des Francs, avait puissamment contribué à cette conversion.</w:t>
      </w:r>
    </w:p>
  </w:footnote>
  <w:footnote w:id="16">
    <w:p w:rsidR="00974FA5" w:rsidRDefault="00974FA5" w:rsidP="00E878E2">
      <w:pPr>
        <w:pStyle w:val="Notedebasdepage"/>
      </w:pPr>
      <w:r>
        <w:rPr>
          <w:rStyle w:val="Appelnotedebasdep"/>
        </w:rPr>
        <w:footnoteRef/>
      </w:r>
      <w:r>
        <w:t xml:space="preserve"> </w:t>
      </w:r>
      <w:r>
        <w:rPr>
          <w:bCs w:val="0"/>
          <w:szCs w:val="25"/>
        </w:rPr>
        <w:t xml:space="preserve">Jean, XII, </w:t>
      </w:r>
      <w:r w:rsidRPr="0032664B">
        <w:rPr>
          <w:bCs w:val="0"/>
          <w:szCs w:val="25"/>
        </w:rPr>
        <w:t>24.</w:t>
      </w:r>
    </w:p>
  </w:footnote>
  <w:footnote w:id="17">
    <w:p w:rsidR="00974FA5" w:rsidRDefault="00974FA5" w:rsidP="00E878E2">
      <w:pPr>
        <w:pStyle w:val="Notedebasdepage"/>
      </w:pPr>
      <w:r>
        <w:rPr>
          <w:rStyle w:val="Appelnotedebasdep"/>
        </w:rPr>
        <w:footnoteRef/>
      </w:r>
      <w:r>
        <w:t xml:space="preserve"> </w:t>
      </w:r>
      <w:r w:rsidRPr="0032664B">
        <w:rPr>
          <w:bCs w:val="0"/>
          <w:szCs w:val="25"/>
        </w:rPr>
        <w:t>Voyez, touchant la conversion des Goths, la lettre de saint Grégoire. (Liv. 7, indict. 2.)</w:t>
      </w:r>
    </w:p>
  </w:footnote>
  <w:footnote w:id="18">
    <w:p w:rsidR="00974FA5" w:rsidRDefault="00974FA5" w:rsidP="00F37DB5">
      <w:pPr>
        <w:pStyle w:val="Notedebasdepage"/>
      </w:pPr>
      <w:r>
        <w:rPr>
          <w:rStyle w:val="Appelnotedebasdep"/>
        </w:rPr>
        <w:footnoteRef/>
      </w:r>
      <w:r>
        <w:t xml:space="preserve"> Can. 861 § 2. Si le ministre ordinaire est absent ou empêché, un catéchiste ou une autre personne députée à cette charge par l’Ordinaire du lieu confère licitement le baptême, et même, dans le cas de nécessité, toute personne agissant avec l’intention requise ; les pasteurs d’âmes, surtout le curé, veilleront à ce que les fidèles soient instruits de la façon correcte de baptiser.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A5" w:rsidRDefault="00F57959">
    <w:pPr>
      <w:pStyle w:val="En-tte"/>
    </w:pPr>
    <w:fldSimple w:instr=" PAGE   \* MERGEFORMAT ">
      <w:r w:rsidR="00CA5854">
        <w:rPr>
          <w:noProof/>
        </w:rPr>
        <w:t>12</w:t>
      </w:r>
    </w:fldSimple>
    <w:r w:rsidR="00974FA5">
      <w:tab/>
    </w:r>
    <w:r w:rsidR="00974FA5" w:rsidRPr="007438F5">
      <w:rPr>
        <w:rStyle w:val="italicus"/>
      </w:rPr>
      <w:t>Communicátio in sacris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A5" w:rsidRDefault="00974FA5" w:rsidP="00A94BA4">
    <w:pPr>
      <w:pStyle w:val="En-tte"/>
    </w:pPr>
    <w:r w:rsidRPr="007438F5">
      <w:rPr>
        <w:rStyle w:val="italicus"/>
      </w:rPr>
      <w:t>Communicátio in sacris</w:t>
    </w:r>
    <w:r>
      <w:tab/>
    </w:r>
    <w:fldSimple w:instr=" PAGE   \* MERGEFORMAT ">
      <w:r w:rsidR="00CA5854">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C6881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8643C1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9">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4">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5">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03DF3FA8"/>
    <w:multiLevelType w:val="multilevel"/>
    <w:tmpl w:val="040C001D"/>
    <w:numStyleLink w:val="1ai"/>
  </w:abstractNum>
  <w:abstractNum w:abstractNumId="17">
    <w:nsid w:val="127C5416"/>
    <w:multiLevelType w:val="multilevel"/>
    <w:tmpl w:val="040C001F"/>
    <w:numStyleLink w:val="111111"/>
  </w:abstractNum>
  <w:abstractNum w:abstractNumId="18">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9">
    <w:nsid w:val="13C63BBB"/>
    <w:multiLevelType w:val="multilevel"/>
    <w:tmpl w:val="040C001D"/>
    <w:numStyleLink w:val="1ai"/>
  </w:abstractNum>
  <w:abstractNum w:abstractNumId="2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2C60EE"/>
    <w:multiLevelType w:val="multilevel"/>
    <w:tmpl w:val="040C001D"/>
    <w:numStyleLink w:val="1ai"/>
  </w:abstractNum>
  <w:abstractNum w:abstractNumId="22">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3">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56380C"/>
    <w:multiLevelType w:val="multilevel"/>
    <w:tmpl w:val="040C001D"/>
    <w:numStyleLink w:val="1ai"/>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EF10DFE"/>
    <w:multiLevelType w:val="multilevel"/>
    <w:tmpl w:val="040C001F"/>
    <w:numStyleLink w:val="111111"/>
  </w:abstractNum>
  <w:abstractNum w:abstractNumId="27">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0">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1">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abstractNum w:abstractNumId="33">
    <w:nsid w:val="549657C1"/>
    <w:multiLevelType w:val="multilevel"/>
    <w:tmpl w:val="040C001F"/>
    <w:numStyleLink w:val="111111"/>
  </w:abstractNum>
  <w:abstractNum w:abstractNumId="34">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6">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7">
    <w:nsid w:val="5E024779"/>
    <w:multiLevelType w:val="multilevel"/>
    <w:tmpl w:val="040C001D"/>
    <w:numStyleLink w:val="1ai"/>
  </w:abstractNum>
  <w:abstractNum w:abstractNumId="38">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1">
    <w:nsid w:val="6FA43A3E"/>
    <w:multiLevelType w:val="multilevel"/>
    <w:tmpl w:val="040C001D"/>
    <w:numStyleLink w:val="1ai"/>
  </w:abstractNum>
  <w:abstractNum w:abstractNumId="42">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DDF2F89"/>
    <w:multiLevelType w:val="hybridMultilevel"/>
    <w:tmpl w:val="E9609534"/>
    <w:lvl w:ilvl="0" w:tplc="750CDA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38"/>
  </w:num>
  <w:num w:numId="2">
    <w:abstractNumId w:val="43"/>
  </w:num>
  <w:num w:numId="3">
    <w:abstractNumId w:val="39"/>
  </w:num>
  <w:num w:numId="4">
    <w:abstractNumId w:val="23"/>
  </w:num>
  <w:num w:numId="5">
    <w:abstractNumId w:val="20"/>
  </w:num>
  <w:num w:numId="6">
    <w:abstractNumId w:val="1"/>
  </w:num>
  <w:num w:numId="7">
    <w:abstractNumId w:val="0"/>
  </w:num>
  <w:num w:numId="8">
    <w:abstractNumId w:val="28"/>
  </w:num>
  <w:num w:numId="9">
    <w:abstractNumId w:val="26"/>
  </w:num>
  <w:num w:numId="10">
    <w:abstractNumId w:val="27"/>
  </w:num>
  <w:num w:numId="11">
    <w:abstractNumId w:val="16"/>
  </w:num>
  <w:num w:numId="12">
    <w:abstractNumId w:val="37"/>
  </w:num>
  <w:num w:numId="13">
    <w:abstractNumId w:val="24"/>
  </w:num>
  <w:num w:numId="14">
    <w:abstractNumId w:val="41"/>
  </w:num>
  <w:num w:numId="15">
    <w:abstractNumId w:val="17"/>
  </w:num>
  <w:num w:numId="16">
    <w:abstractNumId w:val="19"/>
  </w:num>
  <w:num w:numId="17">
    <w:abstractNumId w:val="21"/>
  </w:num>
  <w:num w:numId="18">
    <w:abstractNumId w:val="33"/>
  </w:num>
  <w:num w:numId="19">
    <w:abstractNumId w:val="45"/>
  </w:num>
  <w:num w:numId="20">
    <w:abstractNumId w:val="32"/>
  </w:num>
  <w:num w:numId="21">
    <w:abstractNumId w:val="34"/>
  </w:num>
  <w:num w:numId="22">
    <w:abstractNumId w:val="2"/>
  </w:num>
  <w:num w:numId="23">
    <w:abstractNumId w:val="3"/>
  </w:num>
  <w:num w:numId="24">
    <w:abstractNumId w:val="15"/>
  </w:num>
  <w:num w:numId="25">
    <w:abstractNumId w:val="40"/>
  </w:num>
  <w:num w:numId="26">
    <w:abstractNumId w:val="36"/>
  </w:num>
  <w:num w:numId="27">
    <w:abstractNumId w:val="46"/>
  </w:num>
  <w:num w:numId="28">
    <w:abstractNumId w:val="44"/>
  </w:num>
  <w:num w:numId="29">
    <w:abstractNumId w:val="18"/>
  </w:num>
  <w:num w:numId="30">
    <w:abstractNumId w:val="29"/>
  </w:num>
  <w:num w:numId="31">
    <w:abstractNumId w:val="35"/>
  </w:num>
  <w:num w:numId="32">
    <w:abstractNumId w:val="31"/>
  </w:num>
  <w:num w:numId="33">
    <w:abstractNumId w:val="47"/>
  </w:num>
  <w:num w:numId="34">
    <w:abstractNumId w:val="42"/>
  </w:num>
  <w:num w:numId="35">
    <w:abstractNumId w:val="25"/>
  </w:num>
  <w:num w:numId="36">
    <w:abstractNumId w:val="22"/>
  </w:num>
  <w:num w:numId="37">
    <w:abstractNumId w:val="30"/>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proofState w:spelling="clean" w:grammar="clean"/>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1316865">
      <o:colormru v:ext="edit" colors="#eeece1"/>
      <o:colormenu v:ext="edit" fillcolor="none [3212]"/>
    </o:shapedefaults>
  </w:hdrShapeDefaults>
  <w:footnotePr>
    <w:numRestart w:val="eachPage"/>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07983"/>
    <w:rsid w:val="00010073"/>
    <w:rsid w:val="00010ADE"/>
    <w:rsid w:val="00010BB2"/>
    <w:rsid w:val="0001487A"/>
    <w:rsid w:val="00014DA8"/>
    <w:rsid w:val="00015DFA"/>
    <w:rsid w:val="00016A31"/>
    <w:rsid w:val="00017057"/>
    <w:rsid w:val="00017164"/>
    <w:rsid w:val="000172BF"/>
    <w:rsid w:val="00017F61"/>
    <w:rsid w:val="00020C41"/>
    <w:rsid w:val="00022837"/>
    <w:rsid w:val="00023900"/>
    <w:rsid w:val="00023E39"/>
    <w:rsid w:val="0002518D"/>
    <w:rsid w:val="00025DE7"/>
    <w:rsid w:val="00026656"/>
    <w:rsid w:val="000300F5"/>
    <w:rsid w:val="00030238"/>
    <w:rsid w:val="000309B2"/>
    <w:rsid w:val="00031F3D"/>
    <w:rsid w:val="0003368A"/>
    <w:rsid w:val="00034168"/>
    <w:rsid w:val="00034C2D"/>
    <w:rsid w:val="00034C64"/>
    <w:rsid w:val="000361B5"/>
    <w:rsid w:val="00036EB2"/>
    <w:rsid w:val="00041872"/>
    <w:rsid w:val="000423A7"/>
    <w:rsid w:val="00042A68"/>
    <w:rsid w:val="0004368A"/>
    <w:rsid w:val="000436D8"/>
    <w:rsid w:val="000437BA"/>
    <w:rsid w:val="00044D28"/>
    <w:rsid w:val="00046600"/>
    <w:rsid w:val="000468AD"/>
    <w:rsid w:val="00047B01"/>
    <w:rsid w:val="00047E6E"/>
    <w:rsid w:val="00051679"/>
    <w:rsid w:val="000518E9"/>
    <w:rsid w:val="000519B1"/>
    <w:rsid w:val="000519FE"/>
    <w:rsid w:val="000535FC"/>
    <w:rsid w:val="000539DA"/>
    <w:rsid w:val="00053C6D"/>
    <w:rsid w:val="000546D2"/>
    <w:rsid w:val="00055D88"/>
    <w:rsid w:val="00055F7F"/>
    <w:rsid w:val="00056BD1"/>
    <w:rsid w:val="0005790C"/>
    <w:rsid w:val="0006075E"/>
    <w:rsid w:val="000624DE"/>
    <w:rsid w:val="00064FBC"/>
    <w:rsid w:val="00065F96"/>
    <w:rsid w:val="00067F25"/>
    <w:rsid w:val="00072053"/>
    <w:rsid w:val="0007275A"/>
    <w:rsid w:val="000727BD"/>
    <w:rsid w:val="00072B59"/>
    <w:rsid w:val="00072D4E"/>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7FA"/>
    <w:rsid w:val="00095E33"/>
    <w:rsid w:val="00096473"/>
    <w:rsid w:val="0009669F"/>
    <w:rsid w:val="000A0069"/>
    <w:rsid w:val="000A5C5C"/>
    <w:rsid w:val="000A5DA8"/>
    <w:rsid w:val="000A62A7"/>
    <w:rsid w:val="000A6F16"/>
    <w:rsid w:val="000B01D3"/>
    <w:rsid w:val="000B07CD"/>
    <w:rsid w:val="000B0A89"/>
    <w:rsid w:val="000B1EF2"/>
    <w:rsid w:val="000B23A8"/>
    <w:rsid w:val="000B247C"/>
    <w:rsid w:val="000B3025"/>
    <w:rsid w:val="000B30B4"/>
    <w:rsid w:val="000B40F1"/>
    <w:rsid w:val="000B5B9F"/>
    <w:rsid w:val="000C0CEB"/>
    <w:rsid w:val="000C0DD5"/>
    <w:rsid w:val="000C31D2"/>
    <w:rsid w:val="000C4884"/>
    <w:rsid w:val="000C53F0"/>
    <w:rsid w:val="000D06B3"/>
    <w:rsid w:val="000D0A9B"/>
    <w:rsid w:val="000D11A4"/>
    <w:rsid w:val="000D1225"/>
    <w:rsid w:val="000D1557"/>
    <w:rsid w:val="000D327C"/>
    <w:rsid w:val="000D43D3"/>
    <w:rsid w:val="000D4DEC"/>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4B30"/>
    <w:rsid w:val="000F6C74"/>
    <w:rsid w:val="000F7346"/>
    <w:rsid w:val="001007D1"/>
    <w:rsid w:val="0010100F"/>
    <w:rsid w:val="00102560"/>
    <w:rsid w:val="00102A02"/>
    <w:rsid w:val="00102E3A"/>
    <w:rsid w:val="001031B4"/>
    <w:rsid w:val="00103373"/>
    <w:rsid w:val="00103E21"/>
    <w:rsid w:val="0010413C"/>
    <w:rsid w:val="00104D35"/>
    <w:rsid w:val="00104DE9"/>
    <w:rsid w:val="00106C2A"/>
    <w:rsid w:val="001073A5"/>
    <w:rsid w:val="00107C8D"/>
    <w:rsid w:val="00107F42"/>
    <w:rsid w:val="00110161"/>
    <w:rsid w:val="001101E5"/>
    <w:rsid w:val="00110E2F"/>
    <w:rsid w:val="00110E35"/>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F05"/>
    <w:rsid w:val="001549B5"/>
    <w:rsid w:val="00154FB0"/>
    <w:rsid w:val="001567FF"/>
    <w:rsid w:val="00160746"/>
    <w:rsid w:val="00160C93"/>
    <w:rsid w:val="00161188"/>
    <w:rsid w:val="00161943"/>
    <w:rsid w:val="0016385A"/>
    <w:rsid w:val="001645C7"/>
    <w:rsid w:val="00164E68"/>
    <w:rsid w:val="00165A06"/>
    <w:rsid w:val="00165BE5"/>
    <w:rsid w:val="00166384"/>
    <w:rsid w:val="00166DEC"/>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6F5B"/>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242"/>
    <w:rsid w:val="00192342"/>
    <w:rsid w:val="001938E6"/>
    <w:rsid w:val="0019407F"/>
    <w:rsid w:val="00194C75"/>
    <w:rsid w:val="00195E7D"/>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1E5"/>
    <w:rsid w:val="001E0C0B"/>
    <w:rsid w:val="001E1B52"/>
    <w:rsid w:val="001E278D"/>
    <w:rsid w:val="001E2A61"/>
    <w:rsid w:val="001E3980"/>
    <w:rsid w:val="001E3A53"/>
    <w:rsid w:val="001E449D"/>
    <w:rsid w:val="001E5D60"/>
    <w:rsid w:val="001E631F"/>
    <w:rsid w:val="001E75D2"/>
    <w:rsid w:val="001E7FB4"/>
    <w:rsid w:val="001F2299"/>
    <w:rsid w:val="001F2A2B"/>
    <w:rsid w:val="001F33BF"/>
    <w:rsid w:val="001F4B16"/>
    <w:rsid w:val="001F71E5"/>
    <w:rsid w:val="001F71ED"/>
    <w:rsid w:val="001F748A"/>
    <w:rsid w:val="001F7910"/>
    <w:rsid w:val="002016F3"/>
    <w:rsid w:val="00201C38"/>
    <w:rsid w:val="002020CD"/>
    <w:rsid w:val="00202806"/>
    <w:rsid w:val="00204381"/>
    <w:rsid w:val="002044D9"/>
    <w:rsid w:val="002047CF"/>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7C7"/>
    <w:rsid w:val="0022775E"/>
    <w:rsid w:val="00227D87"/>
    <w:rsid w:val="0023097D"/>
    <w:rsid w:val="00231E00"/>
    <w:rsid w:val="00233477"/>
    <w:rsid w:val="002335CA"/>
    <w:rsid w:val="00234765"/>
    <w:rsid w:val="00236CC4"/>
    <w:rsid w:val="00240CAD"/>
    <w:rsid w:val="00242C44"/>
    <w:rsid w:val="00243DE8"/>
    <w:rsid w:val="002468E2"/>
    <w:rsid w:val="00247026"/>
    <w:rsid w:val="00251792"/>
    <w:rsid w:val="00251DC5"/>
    <w:rsid w:val="00253314"/>
    <w:rsid w:val="00253501"/>
    <w:rsid w:val="00253715"/>
    <w:rsid w:val="00256227"/>
    <w:rsid w:val="00256C2D"/>
    <w:rsid w:val="00257001"/>
    <w:rsid w:val="002576F8"/>
    <w:rsid w:val="00257AF7"/>
    <w:rsid w:val="0026121F"/>
    <w:rsid w:val="00261A23"/>
    <w:rsid w:val="00261E92"/>
    <w:rsid w:val="002625AC"/>
    <w:rsid w:val="002627E3"/>
    <w:rsid w:val="00262F08"/>
    <w:rsid w:val="00263F4D"/>
    <w:rsid w:val="0026447A"/>
    <w:rsid w:val="002646A3"/>
    <w:rsid w:val="002646DA"/>
    <w:rsid w:val="00265DC6"/>
    <w:rsid w:val="002667A2"/>
    <w:rsid w:val="00266C1B"/>
    <w:rsid w:val="002671AD"/>
    <w:rsid w:val="002674FC"/>
    <w:rsid w:val="00267AA9"/>
    <w:rsid w:val="00270464"/>
    <w:rsid w:val="00273E53"/>
    <w:rsid w:val="0027453F"/>
    <w:rsid w:val="00275CB4"/>
    <w:rsid w:val="00276FEF"/>
    <w:rsid w:val="002776C1"/>
    <w:rsid w:val="00281AF5"/>
    <w:rsid w:val="00281F56"/>
    <w:rsid w:val="0028232A"/>
    <w:rsid w:val="002824EA"/>
    <w:rsid w:val="00282D45"/>
    <w:rsid w:val="0028333D"/>
    <w:rsid w:val="002834B6"/>
    <w:rsid w:val="00283640"/>
    <w:rsid w:val="00286F69"/>
    <w:rsid w:val="002876B5"/>
    <w:rsid w:val="00287AA4"/>
    <w:rsid w:val="00287C77"/>
    <w:rsid w:val="00290B32"/>
    <w:rsid w:val="002948F8"/>
    <w:rsid w:val="00295E14"/>
    <w:rsid w:val="00296CC4"/>
    <w:rsid w:val="00297B36"/>
    <w:rsid w:val="002A0191"/>
    <w:rsid w:val="002A0279"/>
    <w:rsid w:val="002A045D"/>
    <w:rsid w:val="002A0792"/>
    <w:rsid w:val="002A1345"/>
    <w:rsid w:val="002A1884"/>
    <w:rsid w:val="002A2B9C"/>
    <w:rsid w:val="002A4091"/>
    <w:rsid w:val="002A4559"/>
    <w:rsid w:val="002A76E7"/>
    <w:rsid w:val="002B0589"/>
    <w:rsid w:val="002B2708"/>
    <w:rsid w:val="002B292C"/>
    <w:rsid w:val="002B3E3E"/>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2951"/>
    <w:rsid w:val="002E373D"/>
    <w:rsid w:val="002E4049"/>
    <w:rsid w:val="002E40F9"/>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6E33"/>
    <w:rsid w:val="002F7105"/>
    <w:rsid w:val="002F796D"/>
    <w:rsid w:val="002F7EA3"/>
    <w:rsid w:val="00300036"/>
    <w:rsid w:val="0030218A"/>
    <w:rsid w:val="00302783"/>
    <w:rsid w:val="00303580"/>
    <w:rsid w:val="00303B09"/>
    <w:rsid w:val="0030529C"/>
    <w:rsid w:val="003056FF"/>
    <w:rsid w:val="003071AA"/>
    <w:rsid w:val="00307AC0"/>
    <w:rsid w:val="003105D1"/>
    <w:rsid w:val="00311843"/>
    <w:rsid w:val="00313AE8"/>
    <w:rsid w:val="00313C91"/>
    <w:rsid w:val="00313D61"/>
    <w:rsid w:val="003148C0"/>
    <w:rsid w:val="00315B1E"/>
    <w:rsid w:val="00315D34"/>
    <w:rsid w:val="0031667E"/>
    <w:rsid w:val="00317DB5"/>
    <w:rsid w:val="0032029C"/>
    <w:rsid w:val="00320A25"/>
    <w:rsid w:val="00321216"/>
    <w:rsid w:val="00321A35"/>
    <w:rsid w:val="00321C05"/>
    <w:rsid w:val="00322467"/>
    <w:rsid w:val="003232E0"/>
    <w:rsid w:val="00324484"/>
    <w:rsid w:val="003247D7"/>
    <w:rsid w:val="0032547F"/>
    <w:rsid w:val="00326147"/>
    <w:rsid w:val="003262DF"/>
    <w:rsid w:val="00327E8E"/>
    <w:rsid w:val="00330270"/>
    <w:rsid w:val="00330B1C"/>
    <w:rsid w:val="0033179B"/>
    <w:rsid w:val="003334B4"/>
    <w:rsid w:val="00334D7B"/>
    <w:rsid w:val="00340752"/>
    <w:rsid w:val="003412F1"/>
    <w:rsid w:val="00341B0A"/>
    <w:rsid w:val="00342314"/>
    <w:rsid w:val="00342390"/>
    <w:rsid w:val="003453AF"/>
    <w:rsid w:val="00345808"/>
    <w:rsid w:val="00346CD7"/>
    <w:rsid w:val="00347015"/>
    <w:rsid w:val="00347E03"/>
    <w:rsid w:val="00350980"/>
    <w:rsid w:val="00351231"/>
    <w:rsid w:val="0035125B"/>
    <w:rsid w:val="003514CB"/>
    <w:rsid w:val="003516D4"/>
    <w:rsid w:val="003520AA"/>
    <w:rsid w:val="00353B06"/>
    <w:rsid w:val="00355418"/>
    <w:rsid w:val="00355F29"/>
    <w:rsid w:val="00355FC4"/>
    <w:rsid w:val="00357C3A"/>
    <w:rsid w:val="00360C0E"/>
    <w:rsid w:val="00362B96"/>
    <w:rsid w:val="003637A6"/>
    <w:rsid w:val="00363E71"/>
    <w:rsid w:val="0036417D"/>
    <w:rsid w:val="0036486E"/>
    <w:rsid w:val="00365269"/>
    <w:rsid w:val="00366E39"/>
    <w:rsid w:val="00367635"/>
    <w:rsid w:val="00370B4D"/>
    <w:rsid w:val="00371D07"/>
    <w:rsid w:val="00373B27"/>
    <w:rsid w:val="00374723"/>
    <w:rsid w:val="003752B8"/>
    <w:rsid w:val="0037567D"/>
    <w:rsid w:val="0037631A"/>
    <w:rsid w:val="00376690"/>
    <w:rsid w:val="00377081"/>
    <w:rsid w:val="00377236"/>
    <w:rsid w:val="00377522"/>
    <w:rsid w:val="003802F4"/>
    <w:rsid w:val="00382832"/>
    <w:rsid w:val="00382992"/>
    <w:rsid w:val="003846E5"/>
    <w:rsid w:val="00384BF9"/>
    <w:rsid w:val="00385904"/>
    <w:rsid w:val="003866F6"/>
    <w:rsid w:val="00386AB8"/>
    <w:rsid w:val="0038722B"/>
    <w:rsid w:val="0039064C"/>
    <w:rsid w:val="00390CC7"/>
    <w:rsid w:val="003910C5"/>
    <w:rsid w:val="00391FC4"/>
    <w:rsid w:val="00392B99"/>
    <w:rsid w:val="00393563"/>
    <w:rsid w:val="00393A36"/>
    <w:rsid w:val="003941AA"/>
    <w:rsid w:val="00394913"/>
    <w:rsid w:val="00394941"/>
    <w:rsid w:val="00394D32"/>
    <w:rsid w:val="003A0019"/>
    <w:rsid w:val="003A077A"/>
    <w:rsid w:val="003A1ABE"/>
    <w:rsid w:val="003A3454"/>
    <w:rsid w:val="003A3CE0"/>
    <w:rsid w:val="003A4E2D"/>
    <w:rsid w:val="003A523B"/>
    <w:rsid w:val="003A684B"/>
    <w:rsid w:val="003A7703"/>
    <w:rsid w:val="003B0D0E"/>
    <w:rsid w:val="003B3360"/>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3DBB"/>
    <w:rsid w:val="003C4FB2"/>
    <w:rsid w:val="003C6A60"/>
    <w:rsid w:val="003C72F3"/>
    <w:rsid w:val="003C7710"/>
    <w:rsid w:val="003C7C17"/>
    <w:rsid w:val="003D08CD"/>
    <w:rsid w:val="003D0C91"/>
    <w:rsid w:val="003D0DAF"/>
    <w:rsid w:val="003D1DA6"/>
    <w:rsid w:val="003D2930"/>
    <w:rsid w:val="003D39FE"/>
    <w:rsid w:val="003D42F5"/>
    <w:rsid w:val="003D4691"/>
    <w:rsid w:val="003D4CB4"/>
    <w:rsid w:val="003D528A"/>
    <w:rsid w:val="003D5D34"/>
    <w:rsid w:val="003D5E46"/>
    <w:rsid w:val="003D7109"/>
    <w:rsid w:val="003E18C8"/>
    <w:rsid w:val="003E1B24"/>
    <w:rsid w:val="003E376B"/>
    <w:rsid w:val="003E376C"/>
    <w:rsid w:val="003E4E5B"/>
    <w:rsid w:val="003E658E"/>
    <w:rsid w:val="003F07A7"/>
    <w:rsid w:val="003F21D8"/>
    <w:rsid w:val="003F3051"/>
    <w:rsid w:val="003F3211"/>
    <w:rsid w:val="003F3362"/>
    <w:rsid w:val="003F35EC"/>
    <w:rsid w:val="003F46FF"/>
    <w:rsid w:val="003F4A13"/>
    <w:rsid w:val="003F4A8A"/>
    <w:rsid w:val="003F5C21"/>
    <w:rsid w:val="003F5FDE"/>
    <w:rsid w:val="00401C55"/>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955"/>
    <w:rsid w:val="00412273"/>
    <w:rsid w:val="0041287A"/>
    <w:rsid w:val="00412B4F"/>
    <w:rsid w:val="004133BF"/>
    <w:rsid w:val="004144EB"/>
    <w:rsid w:val="00414D54"/>
    <w:rsid w:val="00415606"/>
    <w:rsid w:val="00416D0B"/>
    <w:rsid w:val="0041707D"/>
    <w:rsid w:val="00417911"/>
    <w:rsid w:val="00417C5B"/>
    <w:rsid w:val="0042087B"/>
    <w:rsid w:val="004216A7"/>
    <w:rsid w:val="00421E8B"/>
    <w:rsid w:val="00423DE5"/>
    <w:rsid w:val="00423E39"/>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925"/>
    <w:rsid w:val="00436DD8"/>
    <w:rsid w:val="00437424"/>
    <w:rsid w:val="00437C74"/>
    <w:rsid w:val="004407D1"/>
    <w:rsid w:val="00440CE7"/>
    <w:rsid w:val="00442324"/>
    <w:rsid w:val="00443B6E"/>
    <w:rsid w:val="00443BF7"/>
    <w:rsid w:val="00446306"/>
    <w:rsid w:val="0044701B"/>
    <w:rsid w:val="00447270"/>
    <w:rsid w:val="004507AC"/>
    <w:rsid w:val="00450D98"/>
    <w:rsid w:val="00451D25"/>
    <w:rsid w:val="00451E7E"/>
    <w:rsid w:val="00454614"/>
    <w:rsid w:val="00456011"/>
    <w:rsid w:val="004602CF"/>
    <w:rsid w:val="004605FD"/>
    <w:rsid w:val="00461B55"/>
    <w:rsid w:val="00461F9D"/>
    <w:rsid w:val="00462061"/>
    <w:rsid w:val="004624F3"/>
    <w:rsid w:val="00464610"/>
    <w:rsid w:val="004649C7"/>
    <w:rsid w:val="004672B0"/>
    <w:rsid w:val="00470098"/>
    <w:rsid w:val="004715FF"/>
    <w:rsid w:val="00472227"/>
    <w:rsid w:val="0047433C"/>
    <w:rsid w:val="00474574"/>
    <w:rsid w:val="00474899"/>
    <w:rsid w:val="004758AB"/>
    <w:rsid w:val="00476CB5"/>
    <w:rsid w:val="004772A8"/>
    <w:rsid w:val="00477926"/>
    <w:rsid w:val="004802B8"/>
    <w:rsid w:val="00482721"/>
    <w:rsid w:val="00482CFC"/>
    <w:rsid w:val="004831C7"/>
    <w:rsid w:val="00483230"/>
    <w:rsid w:val="00483FEA"/>
    <w:rsid w:val="00485502"/>
    <w:rsid w:val="004856D6"/>
    <w:rsid w:val="00486F7C"/>
    <w:rsid w:val="00490FC5"/>
    <w:rsid w:val="0049250D"/>
    <w:rsid w:val="004935A6"/>
    <w:rsid w:val="004951DC"/>
    <w:rsid w:val="004953F1"/>
    <w:rsid w:val="004964E9"/>
    <w:rsid w:val="004A1742"/>
    <w:rsid w:val="004A2065"/>
    <w:rsid w:val="004A2F61"/>
    <w:rsid w:val="004A3EBF"/>
    <w:rsid w:val="004A4BBE"/>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2FBE"/>
    <w:rsid w:val="004C489D"/>
    <w:rsid w:val="004C519F"/>
    <w:rsid w:val="004C59C0"/>
    <w:rsid w:val="004C6C47"/>
    <w:rsid w:val="004C72A2"/>
    <w:rsid w:val="004C7A17"/>
    <w:rsid w:val="004C7A7E"/>
    <w:rsid w:val="004C7CDD"/>
    <w:rsid w:val="004C7EF6"/>
    <w:rsid w:val="004D11AB"/>
    <w:rsid w:val="004D16AD"/>
    <w:rsid w:val="004D1FBA"/>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F04DD"/>
    <w:rsid w:val="004F09C3"/>
    <w:rsid w:val="004F326A"/>
    <w:rsid w:val="004F4E0E"/>
    <w:rsid w:val="004F6F13"/>
    <w:rsid w:val="005012B3"/>
    <w:rsid w:val="005012D0"/>
    <w:rsid w:val="005013D5"/>
    <w:rsid w:val="00501A09"/>
    <w:rsid w:val="00501DC7"/>
    <w:rsid w:val="00503820"/>
    <w:rsid w:val="00503D7A"/>
    <w:rsid w:val="00504C9C"/>
    <w:rsid w:val="00504CCF"/>
    <w:rsid w:val="00507692"/>
    <w:rsid w:val="00510B7C"/>
    <w:rsid w:val="00510D94"/>
    <w:rsid w:val="005110F4"/>
    <w:rsid w:val="005127E1"/>
    <w:rsid w:val="00513FA5"/>
    <w:rsid w:val="005160D4"/>
    <w:rsid w:val="00516392"/>
    <w:rsid w:val="00516A1B"/>
    <w:rsid w:val="00516EFE"/>
    <w:rsid w:val="005175B8"/>
    <w:rsid w:val="00517AFD"/>
    <w:rsid w:val="00517EFD"/>
    <w:rsid w:val="005200B5"/>
    <w:rsid w:val="005207F5"/>
    <w:rsid w:val="00520AC8"/>
    <w:rsid w:val="005214F3"/>
    <w:rsid w:val="00521D80"/>
    <w:rsid w:val="005223CC"/>
    <w:rsid w:val="00525D14"/>
    <w:rsid w:val="00531C7B"/>
    <w:rsid w:val="0053206A"/>
    <w:rsid w:val="00532317"/>
    <w:rsid w:val="005335BD"/>
    <w:rsid w:val="005339F4"/>
    <w:rsid w:val="005346AB"/>
    <w:rsid w:val="00534C8A"/>
    <w:rsid w:val="00536E99"/>
    <w:rsid w:val="005378EA"/>
    <w:rsid w:val="00537EAB"/>
    <w:rsid w:val="00540622"/>
    <w:rsid w:val="0054092D"/>
    <w:rsid w:val="0054249F"/>
    <w:rsid w:val="005425B4"/>
    <w:rsid w:val="00545788"/>
    <w:rsid w:val="0054649A"/>
    <w:rsid w:val="00546FFB"/>
    <w:rsid w:val="00547240"/>
    <w:rsid w:val="005477FB"/>
    <w:rsid w:val="00550E05"/>
    <w:rsid w:val="005514D6"/>
    <w:rsid w:val="0055179D"/>
    <w:rsid w:val="0055198E"/>
    <w:rsid w:val="005530EF"/>
    <w:rsid w:val="00553E97"/>
    <w:rsid w:val="00553F13"/>
    <w:rsid w:val="0055466B"/>
    <w:rsid w:val="00555FC5"/>
    <w:rsid w:val="00556CDD"/>
    <w:rsid w:val="00557647"/>
    <w:rsid w:val="0056144E"/>
    <w:rsid w:val="005616F0"/>
    <w:rsid w:val="005627BA"/>
    <w:rsid w:val="00563017"/>
    <w:rsid w:val="00563A9D"/>
    <w:rsid w:val="005656FC"/>
    <w:rsid w:val="005658EC"/>
    <w:rsid w:val="005661D8"/>
    <w:rsid w:val="005665C1"/>
    <w:rsid w:val="00567694"/>
    <w:rsid w:val="0056799B"/>
    <w:rsid w:val="0057119A"/>
    <w:rsid w:val="00571720"/>
    <w:rsid w:val="00572AB4"/>
    <w:rsid w:val="00572DD7"/>
    <w:rsid w:val="00573181"/>
    <w:rsid w:val="00575724"/>
    <w:rsid w:val="00576BF1"/>
    <w:rsid w:val="00580019"/>
    <w:rsid w:val="00584CA2"/>
    <w:rsid w:val="005865DA"/>
    <w:rsid w:val="00586C16"/>
    <w:rsid w:val="00586CF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B66"/>
    <w:rsid w:val="005B0EE1"/>
    <w:rsid w:val="005B1081"/>
    <w:rsid w:val="005B2292"/>
    <w:rsid w:val="005B24D1"/>
    <w:rsid w:val="005B2C3E"/>
    <w:rsid w:val="005B2C58"/>
    <w:rsid w:val="005B356C"/>
    <w:rsid w:val="005B57B2"/>
    <w:rsid w:val="005B5B45"/>
    <w:rsid w:val="005B5D7F"/>
    <w:rsid w:val="005B652C"/>
    <w:rsid w:val="005B6D2F"/>
    <w:rsid w:val="005B707E"/>
    <w:rsid w:val="005B73E3"/>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4D95"/>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48FD"/>
    <w:rsid w:val="00625885"/>
    <w:rsid w:val="006260DA"/>
    <w:rsid w:val="006267B6"/>
    <w:rsid w:val="0062724C"/>
    <w:rsid w:val="006272F5"/>
    <w:rsid w:val="0063000A"/>
    <w:rsid w:val="006302B4"/>
    <w:rsid w:val="00630641"/>
    <w:rsid w:val="0063072F"/>
    <w:rsid w:val="006326B7"/>
    <w:rsid w:val="006326BB"/>
    <w:rsid w:val="00633E13"/>
    <w:rsid w:val="0063564D"/>
    <w:rsid w:val="00635C16"/>
    <w:rsid w:val="0063676E"/>
    <w:rsid w:val="00640B92"/>
    <w:rsid w:val="006410D6"/>
    <w:rsid w:val="00641C71"/>
    <w:rsid w:val="00642374"/>
    <w:rsid w:val="00642E83"/>
    <w:rsid w:val="00643AF0"/>
    <w:rsid w:val="00643B51"/>
    <w:rsid w:val="006478AE"/>
    <w:rsid w:val="006501B9"/>
    <w:rsid w:val="0065049B"/>
    <w:rsid w:val="0065075B"/>
    <w:rsid w:val="00651065"/>
    <w:rsid w:val="006520A2"/>
    <w:rsid w:val="00652342"/>
    <w:rsid w:val="0065324D"/>
    <w:rsid w:val="0065376C"/>
    <w:rsid w:val="00654645"/>
    <w:rsid w:val="00654CB3"/>
    <w:rsid w:val="00656B34"/>
    <w:rsid w:val="006575D7"/>
    <w:rsid w:val="00657A41"/>
    <w:rsid w:val="0066056A"/>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108F"/>
    <w:rsid w:val="00672C42"/>
    <w:rsid w:val="00672C6F"/>
    <w:rsid w:val="006750CD"/>
    <w:rsid w:val="00675C45"/>
    <w:rsid w:val="00676DD3"/>
    <w:rsid w:val="00680A02"/>
    <w:rsid w:val="00682276"/>
    <w:rsid w:val="00682E56"/>
    <w:rsid w:val="00684310"/>
    <w:rsid w:val="00684C90"/>
    <w:rsid w:val="00684F21"/>
    <w:rsid w:val="00687ABB"/>
    <w:rsid w:val="00687C0D"/>
    <w:rsid w:val="0069136B"/>
    <w:rsid w:val="006933C6"/>
    <w:rsid w:val="00693E01"/>
    <w:rsid w:val="0069434B"/>
    <w:rsid w:val="006944A3"/>
    <w:rsid w:val="0069454A"/>
    <w:rsid w:val="006A22B3"/>
    <w:rsid w:val="006A2A97"/>
    <w:rsid w:val="006A36C0"/>
    <w:rsid w:val="006A3C6A"/>
    <w:rsid w:val="006A4BD6"/>
    <w:rsid w:val="006A513F"/>
    <w:rsid w:val="006A5905"/>
    <w:rsid w:val="006A5C30"/>
    <w:rsid w:val="006A5FFD"/>
    <w:rsid w:val="006A6075"/>
    <w:rsid w:val="006A6876"/>
    <w:rsid w:val="006A74AC"/>
    <w:rsid w:val="006A7E6E"/>
    <w:rsid w:val="006A7F64"/>
    <w:rsid w:val="006B06C5"/>
    <w:rsid w:val="006B0714"/>
    <w:rsid w:val="006B0B96"/>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796"/>
    <w:rsid w:val="006D1B14"/>
    <w:rsid w:val="006D2255"/>
    <w:rsid w:val="006D268B"/>
    <w:rsid w:val="006D49E0"/>
    <w:rsid w:val="006D55DA"/>
    <w:rsid w:val="006D5EE5"/>
    <w:rsid w:val="006D64E6"/>
    <w:rsid w:val="006D73AF"/>
    <w:rsid w:val="006D7D91"/>
    <w:rsid w:val="006E0451"/>
    <w:rsid w:val="006E1268"/>
    <w:rsid w:val="006E1A28"/>
    <w:rsid w:val="006E1B44"/>
    <w:rsid w:val="006E3F37"/>
    <w:rsid w:val="006E3F5D"/>
    <w:rsid w:val="006E520D"/>
    <w:rsid w:val="006E53E4"/>
    <w:rsid w:val="006E577A"/>
    <w:rsid w:val="006E6EF6"/>
    <w:rsid w:val="006F0487"/>
    <w:rsid w:val="006F08BA"/>
    <w:rsid w:val="006F27CC"/>
    <w:rsid w:val="006F29A4"/>
    <w:rsid w:val="007000EB"/>
    <w:rsid w:val="00700A34"/>
    <w:rsid w:val="007017EF"/>
    <w:rsid w:val="0070266D"/>
    <w:rsid w:val="00702F99"/>
    <w:rsid w:val="007039A2"/>
    <w:rsid w:val="00704C89"/>
    <w:rsid w:val="00704DEF"/>
    <w:rsid w:val="00706852"/>
    <w:rsid w:val="00712B3A"/>
    <w:rsid w:val="00713754"/>
    <w:rsid w:val="0071475C"/>
    <w:rsid w:val="00714AC8"/>
    <w:rsid w:val="00715311"/>
    <w:rsid w:val="00716230"/>
    <w:rsid w:val="007217B5"/>
    <w:rsid w:val="007224D1"/>
    <w:rsid w:val="007226CE"/>
    <w:rsid w:val="0072330B"/>
    <w:rsid w:val="0072419C"/>
    <w:rsid w:val="00726C33"/>
    <w:rsid w:val="00727B62"/>
    <w:rsid w:val="00727E44"/>
    <w:rsid w:val="00731725"/>
    <w:rsid w:val="00733A27"/>
    <w:rsid w:val="00733B40"/>
    <w:rsid w:val="0073444C"/>
    <w:rsid w:val="00734706"/>
    <w:rsid w:val="00734828"/>
    <w:rsid w:val="00734F10"/>
    <w:rsid w:val="00735A0E"/>
    <w:rsid w:val="00736856"/>
    <w:rsid w:val="00737291"/>
    <w:rsid w:val="0074000A"/>
    <w:rsid w:val="00740D85"/>
    <w:rsid w:val="0074166F"/>
    <w:rsid w:val="007433F0"/>
    <w:rsid w:val="007439C6"/>
    <w:rsid w:val="00743C82"/>
    <w:rsid w:val="00744B2C"/>
    <w:rsid w:val="00746131"/>
    <w:rsid w:val="00746759"/>
    <w:rsid w:val="007474CC"/>
    <w:rsid w:val="00747A09"/>
    <w:rsid w:val="00747AC6"/>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664E"/>
    <w:rsid w:val="00767D92"/>
    <w:rsid w:val="007709F5"/>
    <w:rsid w:val="00770E0D"/>
    <w:rsid w:val="00771006"/>
    <w:rsid w:val="007725D0"/>
    <w:rsid w:val="007729C3"/>
    <w:rsid w:val="00772FBF"/>
    <w:rsid w:val="00773B74"/>
    <w:rsid w:val="00773E3C"/>
    <w:rsid w:val="00775400"/>
    <w:rsid w:val="00775A7A"/>
    <w:rsid w:val="007764E9"/>
    <w:rsid w:val="007767F6"/>
    <w:rsid w:val="00777C96"/>
    <w:rsid w:val="007816A4"/>
    <w:rsid w:val="00781708"/>
    <w:rsid w:val="00781DEC"/>
    <w:rsid w:val="00783ACA"/>
    <w:rsid w:val="007842C0"/>
    <w:rsid w:val="00785C1C"/>
    <w:rsid w:val="0078685E"/>
    <w:rsid w:val="0079068B"/>
    <w:rsid w:val="00790C8C"/>
    <w:rsid w:val="00791AA9"/>
    <w:rsid w:val="0079274F"/>
    <w:rsid w:val="00793965"/>
    <w:rsid w:val="00793F2B"/>
    <w:rsid w:val="00794B34"/>
    <w:rsid w:val="00795C58"/>
    <w:rsid w:val="0079779F"/>
    <w:rsid w:val="00797832"/>
    <w:rsid w:val="00797B75"/>
    <w:rsid w:val="007A004E"/>
    <w:rsid w:val="007A0BA2"/>
    <w:rsid w:val="007A0F48"/>
    <w:rsid w:val="007A15B2"/>
    <w:rsid w:val="007A1DCE"/>
    <w:rsid w:val="007A298E"/>
    <w:rsid w:val="007A2BC8"/>
    <w:rsid w:val="007A76FF"/>
    <w:rsid w:val="007B081B"/>
    <w:rsid w:val="007B259C"/>
    <w:rsid w:val="007B2973"/>
    <w:rsid w:val="007B2ED7"/>
    <w:rsid w:val="007B2FEB"/>
    <w:rsid w:val="007B3726"/>
    <w:rsid w:val="007B3A44"/>
    <w:rsid w:val="007B538E"/>
    <w:rsid w:val="007B5EBA"/>
    <w:rsid w:val="007B6314"/>
    <w:rsid w:val="007B681A"/>
    <w:rsid w:val="007B757B"/>
    <w:rsid w:val="007B7FBD"/>
    <w:rsid w:val="007C0045"/>
    <w:rsid w:val="007C02B0"/>
    <w:rsid w:val="007C0699"/>
    <w:rsid w:val="007C0C72"/>
    <w:rsid w:val="007C3C66"/>
    <w:rsid w:val="007C40CD"/>
    <w:rsid w:val="007C4A34"/>
    <w:rsid w:val="007C528D"/>
    <w:rsid w:val="007C6367"/>
    <w:rsid w:val="007C7A41"/>
    <w:rsid w:val="007D0514"/>
    <w:rsid w:val="007D43C8"/>
    <w:rsid w:val="007D47E0"/>
    <w:rsid w:val="007D60A9"/>
    <w:rsid w:val="007E0284"/>
    <w:rsid w:val="007E0D55"/>
    <w:rsid w:val="007E1398"/>
    <w:rsid w:val="007E307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155A"/>
    <w:rsid w:val="00811DF1"/>
    <w:rsid w:val="00813EB9"/>
    <w:rsid w:val="008151B1"/>
    <w:rsid w:val="00815A9D"/>
    <w:rsid w:val="008177F1"/>
    <w:rsid w:val="00817E5F"/>
    <w:rsid w:val="00820704"/>
    <w:rsid w:val="00820CCA"/>
    <w:rsid w:val="00821350"/>
    <w:rsid w:val="00821B0B"/>
    <w:rsid w:val="00823972"/>
    <w:rsid w:val="00824255"/>
    <w:rsid w:val="00825150"/>
    <w:rsid w:val="00826371"/>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70A43"/>
    <w:rsid w:val="0087417A"/>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22E5"/>
    <w:rsid w:val="008926C6"/>
    <w:rsid w:val="00892B42"/>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589D"/>
    <w:rsid w:val="008B59B7"/>
    <w:rsid w:val="008C0B74"/>
    <w:rsid w:val="008C0D64"/>
    <w:rsid w:val="008C1BEF"/>
    <w:rsid w:val="008C2C1D"/>
    <w:rsid w:val="008C55B3"/>
    <w:rsid w:val="008C5C06"/>
    <w:rsid w:val="008C73E7"/>
    <w:rsid w:val="008C7989"/>
    <w:rsid w:val="008D012F"/>
    <w:rsid w:val="008D0213"/>
    <w:rsid w:val="008D0528"/>
    <w:rsid w:val="008D0F85"/>
    <w:rsid w:val="008D168B"/>
    <w:rsid w:val="008D173C"/>
    <w:rsid w:val="008D1B22"/>
    <w:rsid w:val="008D22AA"/>
    <w:rsid w:val="008D23A3"/>
    <w:rsid w:val="008D450D"/>
    <w:rsid w:val="008D4598"/>
    <w:rsid w:val="008D51B3"/>
    <w:rsid w:val="008D6103"/>
    <w:rsid w:val="008E35A8"/>
    <w:rsid w:val="008E42E7"/>
    <w:rsid w:val="008E4788"/>
    <w:rsid w:val="008E7F82"/>
    <w:rsid w:val="008F05AC"/>
    <w:rsid w:val="008F27DD"/>
    <w:rsid w:val="008F45C1"/>
    <w:rsid w:val="008F49D8"/>
    <w:rsid w:val="008F4BB0"/>
    <w:rsid w:val="008F4ECE"/>
    <w:rsid w:val="008F517E"/>
    <w:rsid w:val="008F57D2"/>
    <w:rsid w:val="008F5D9F"/>
    <w:rsid w:val="008F6389"/>
    <w:rsid w:val="008F63DA"/>
    <w:rsid w:val="008F731D"/>
    <w:rsid w:val="009003B8"/>
    <w:rsid w:val="0090112B"/>
    <w:rsid w:val="00902B13"/>
    <w:rsid w:val="0090459E"/>
    <w:rsid w:val="00904619"/>
    <w:rsid w:val="00904F4B"/>
    <w:rsid w:val="009052ED"/>
    <w:rsid w:val="0090531D"/>
    <w:rsid w:val="0090682D"/>
    <w:rsid w:val="009077B2"/>
    <w:rsid w:val="009105C1"/>
    <w:rsid w:val="009114DA"/>
    <w:rsid w:val="00911C14"/>
    <w:rsid w:val="009133A8"/>
    <w:rsid w:val="00915797"/>
    <w:rsid w:val="0091590B"/>
    <w:rsid w:val="00916747"/>
    <w:rsid w:val="00916BB6"/>
    <w:rsid w:val="00917DBA"/>
    <w:rsid w:val="009213D4"/>
    <w:rsid w:val="00922447"/>
    <w:rsid w:val="009228E7"/>
    <w:rsid w:val="009230D0"/>
    <w:rsid w:val="009245C1"/>
    <w:rsid w:val="00925515"/>
    <w:rsid w:val="009260C9"/>
    <w:rsid w:val="00926AD0"/>
    <w:rsid w:val="00926DF5"/>
    <w:rsid w:val="00926E3F"/>
    <w:rsid w:val="00927AE7"/>
    <w:rsid w:val="00930420"/>
    <w:rsid w:val="00930FD3"/>
    <w:rsid w:val="0093202E"/>
    <w:rsid w:val="00933BE8"/>
    <w:rsid w:val="00934DB0"/>
    <w:rsid w:val="00934F1B"/>
    <w:rsid w:val="009350A1"/>
    <w:rsid w:val="0093596F"/>
    <w:rsid w:val="00935A34"/>
    <w:rsid w:val="00936F09"/>
    <w:rsid w:val="00940131"/>
    <w:rsid w:val="00940286"/>
    <w:rsid w:val="00940334"/>
    <w:rsid w:val="009419EF"/>
    <w:rsid w:val="00941A50"/>
    <w:rsid w:val="0094274A"/>
    <w:rsid w:val="00944073"/>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5D9"/>
    <w:rsid w:val="00973BB6"/>
    <w:rsid w:val="00974FA5"/>
    <w:rsid w:val="009759CC"/>
    <w:rsid w:val="00975EB9"/>
    <w:rsid w:val="009768B9"/>
    <w:rsid w:val="00976A5F"/>
    <w:rsid w:val="00980140"/>
    <w:rsid w:val="00980228"/>
    <w:rsid w:val="009807FB"/>
    <w:rsid w:val="00980FC6"/>
    <w:rsid w:val="009812A9"/>
    <w:rsid w:val="0098143B"/>
    <w:rsid w:val="00981E42"/>
    <w:rsid w:val="00982075"/>
    <w:rsid w:val="0098289C"/>
    <w:rsid w:val="009833C6"/>
    <w:rsid w:val="009839DD"/>
    <w:rsid w:val="009840C9"/>
    <w:rsid w:val="00985045"/>
    <w:rsid w:val="0098535E"/>
    <w:rsid w:val="009857EF"/>
    <w:rsid w:val="00986B9E"/>
    <w:rsid w:val="00987A2A"/>
    <w:rsid w:val="009909FC"/>
    <w:rsid w:val="00990D3B"/>
    <w:rsid w:val="00990DCE"/>
    <w:rsid w:val="00991274"/>
    <w:rsid w:val="009919A5"/>
    <w:rsid w:val="00991A14"/>
    <w:rsid w:val="00992196"/>
    <w:rsid w:val="0099353B"/>
    <w:rsid w:val="00993820"/>
    <w:rsid w:val="009938A0"/>
    <w:rsid w:val="00994EFE"/>
    <w:rsid w:val="00995990"/>
    <w:rsid w:val="00995C6A"/>
    <w:rsid w:val="00996295"/>
    <w:rsid w:val="009963FF"/>
    <w:rsid w:val="00996812"/>
    <w:rsid w:val="009975AC"/>
    <w:rsid w:val="009A2C35"/>
    <w:rsid w:val="009A2EFA"/>
    <w:rsid w:val="009A3AB4"/>
    <w:rsid w:val="009A422A"/>
    <w:rsid w:val="009A47DF"/>
    <w:rsid w:val="009A64D0"/>
    <w:rsid w:val="009A755A"/>
    <w:rsid w:val="009A7982"/>
    <w:rsid w:val="009B5879"/>
    <w:rsid w:val="009B622E"/>
    <w:rsid w:val="009B7060"/>
    <w:rsid w:val="009C0A48"/>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656"/>
    <w:rsid w:val="009D5FBA"/>
    <w:rsid w:val="009E0158"/>
    <w:rsid w:val="009E073D"/>
    <w:rsid w:val="009E08AB"/>
    <w:rsid w:val="009E0D12"/>
    <w:rsid w:val="009E3B5F"/>
    <w:rsid w:val="009E50DF"/>
    <w:rsid w:val="009E5431"/>
    <w:rsid w:val="009E5AB4"/>
    <w:rsid w:val="009E5C0F"/>
    <w:rsid w:val="009E5EFA"/>
    <w:rsid w:val="009E60A1"/>
    <w:rsid w:val="009E6EF3"/>
    <w:rsid w:val="009E7689"/>
    <w:rsid w:val="009F046C"/>
    <w:rsid w:val="009F0F74"/>
    <w:rsid w:val="009F1AF9"/>
    <w:rsid w:val="009F40FA"/>
    <w:rsid w:val="009F5AC9"/>
    <w:rsid w:val="009F65DA"/>
    <w:rsid w:val="009F6C07"/>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DA0"/>
    <w:rsid w:val="00A22755"/>
    <w:rsid w:val="00A233C1"/>
    <w:rsid w:val="00A233E1"/>
    <w:rsid w:val="00A23552"/>
    <w:rsid w:val="00A251B3"/>
    <w:rsid w:val="00A27066"/>
    <w:rsid w:val="00A27555"/>
    <w:rsid w:val="00A302C8"/>
    <w:rsid w:val="00A30392"/>
    <w:rsid w:val="00A305D6"/>
    <w:rsid w:val="00A34389"/>
    <w:rsid w:val="00A34E53"/>
    <w:rsid w:val="00A36C3D"/>
    <w:rsid w:val="00A37357"/>
    <w:rsid w:val="00A374CC"/>
    <w:rsid w:val="00A376B3"/>
    <w:rsid w:val="00A37D81"/>
    <w:rsid w:val="00A4019B"/>
    <w:rsid w:val="00A402AB"/>
    <w:rsid w:val="00A40F67"/>
    <w:rsid w:val="00A41EB5"/>
    <w:rsid w:val="00A429CC"/>
    <w:rsid w:val="00A43B58"/>
    <w:rsid w:val="00A44103"/>
    <w:rsid w:val="00A448F2"/>
    <w:rsid w:val="00A44A27"/>
    <w:rsid w:val="00A4633D"/>
    <w:rsid w:val="00A46770"/>
    <w:rsid w:val="00A4693D"/>
    <w:rsid w:val="00A46971"/>
    <w:rsid w:val="00A47846"/>
    <w:rsid w:val="00A50C3E"/>
    <w:rsid w:val="00A52321"/>
    <w:rsid w:val="00A527E0"/>
    <w:rsid w:val="00A52E20"/>
    <w:rsid w:val="00A53266"/>
    <w:rsid w:val="00A54450"/>
    <w:rsid w:val="00A544DC"/>
    <w:rsid w:val="00A54B31"/>
    <w:rsid w:val="00A550AE"/>
    <w:rsid w:val="00A55682"/>
    <w:rsid w:val="00A55CFF"/>
    <w:rsid w:val="00A566FE"/>
    <w:rsid w:val="00A632BC"/>
    <w:rsid w:val="00A6345A"/>
    <w:rsid w:val="00A64AB6"/>
    <w:rsid w:val="00A650E6"/>
    <w:rsid w:val="00A65675"/>
    <w:rsid w:val="00A7084F"/>
    <w:rsid w:val="00A71511"/>
    <w:rsid w:val="00A725FF"/>
    <w:rsid w:val="00A73F75"/>
    <w:rsid w:val="00A751B1"/>
    <w:rsid w:val="00A761BE"/>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2E46"/>
    <w:rsid w:val="00A93E51"/>
    <w:rsid w:val="00A9431B"/>
    <w:rsid w:val="00A94BA4"/>
    <w:rsid w:val="00A95E9A"/>
    <w:rsid w:val="00A962A9"/>
    <w:rsid w:val="00A97222"/>
    <w:rsid w:val="00AA0C97"/>
    <w:rsid w:val="00AA2F98"/>
    <w:rsid w:val="00AA45B7"/>
    <w:rsid w:val="00AA4D2E"/>
    <w:rsid w:val="00AA6C00"/>
    <w:rsid w:val="00AA6F18"/>
    <w:rsid w:val="00AA790E"/>
    <w:rsid w:val="00AB0004"/>
    <w:rsid w:val="00AB03B1"/>
    <w:rsid w:val="00AB07F0"/>
    <w:rsid w:val="00AB1F78"/>
    <w:rsid w:val="00AB20C7"/>
    <w:rsid w:val="00AB26AF"/>
    <w:rsid w:val="00AB2C7D"/>
    <w:rsid w:val="00AB2FD1"/>
    <w:rsid w:val="00AB3BF5"/>
    <w:rsid w:val="00AB5421"/>
    <w:rsid w:val="00AB690C"/>
    <w:rsid w:val="00AC0571"/>
    <w:rsid w:val="00AC247F"/>
    <w:rsid w:val="00AC25A7"/>
    <w:rsid w:val="00AC3C4E"/>
    <w:rsid w:val="00AC400F"/>
    <w:rsid w:val="00AC4916"/>
    <w:rsid w:val="00AC6056"/>
    <w:rsid w:val="00AC7884"/>
    <w:rsid w:val="00AD09E8"/>
    <w:rsid w:val="00AD17B9"/>
    <w:rsid w:val="00AD1E18"/>
    <w:rsid w:val="00AD1FFD"/>
    <w:rsid w:val="00AD3E3F"/>
    <w:rsid w:val="00AD434E"/>
    <w:rsid w:val="00AD498D"/>
    <w:rsid w:val="00AD52D6"/>
    <w:rsid w:val="00AD60AE"/>
    <w:rsid w:val="00AD6CE3"/>
    <w:rsid w:val="00AE13B7"/>
    <w:rsid w:val="00AE1FE1"/>
    <w:rsid w:val="00AE24FA"/>
    <w:rsid w:val="00AE3A67"/>
    <w:rsid w:val="00AE5049"/>
    <w:rsid w:val="00AE7B09"/>
    <w:rsid w:val="00AF1903"/>
    <w:rsid w:val="00AF30EE"/>
    <w:rsid w:val="00AF33F8"/>
    <w:rsid w:val="00AF3E34"/>
    <w:rsid w:val="00AF4EA5"/>
    <w:rsid w:val="00AF5577"/>
    <w:rsid w:val="00AF57F2"/>
    <w:rsid w:val="00AF7352"/>
    <w:rsid w:val="00AF78E0"/>
    <w:rsid w:val="00B01FCB"/>
    <w:rsid w:val="00B0321C"/>
    <w:rsid w:val="00B032B7"/>
    <w:rsid w:val="00B04DA8"/>
    <w:rsid w:val="00B05C86"/>
    <w:rsid w:val="00B05C87"/>
    <w:rsid w:val="00B06238"/>
    <w:rsid w:val="00B10831"/>
    <w:rsid w:val="00B10CD1"/>
    <w:rsid w:val="00B12691"/>
    <w:rsid w:val="00B133A5"/>
    <w:rsid w:val="00B14074"/>
    <w:rsid w:val="00B15190"/>
    <w:rsid w:val="00B1561E"/>
    <w:rsid w:val="00B15755"/>
    <w:rsid w:val="00B175C4"/>
    <w:rsid w:val="00B206B7"/>
    <w:rsid w:val="00B20B7B"/>
    <w:rsid w:val="00B213EF"/>
    <w:rsid w:val="00B21DD4"/>
    <w:rsid w:val="00B221A7"/>
    <w:rsid w:val="00B22257"/>
    <w:rsid w:val="00B22F79"/>
    <w:rsid w:val="00B2330E"/>
    <w:rsid w:val="00B24B3C"/>
    <w:rsid w:val="00B25B18"/>
    <w:rsid w:val="00B2732C"/>
    <w:rsid w:val="00B27447"/>
    <w:rsid w:val="00B3024B"/>
    <w:rsid w:val="00B30ED7"/>
    <w:rsid w:val="00B323EB"/>
    <w:rsid w:val="00B32E72"/>
    <w:rsid w:val="00B337C4"/>
    <w:rsid w:val="00B359D3"/>
    <w:rsid w:val="00B35ED3"/>
    <w:rsid w:val="00B35F79"/>
    <w:rsid w:val="00B36F5D"/>
    <w:rsid w:val="00B37109"/>
    <w:rsid w:val="00B37F81"/>
    <w:rsid w:val="00B40B2B"/>
    <w:rsid w:val="00B40D03"/>
    <w:rsid w:val="00B41705"/>
    <w:rsid w:val="00B41E36"/>
    <w:rsid w:val="00B42301"/>
    <w:rsid w:val="00B42743"/>
    <w:rsid w:val="00B42B14"/>
    <w:rsid w:val="00B42E26"/>
    <w:rsid w:val="00B43667"/>
    <w:rsid w:val="00B43D3C"/>
    <w:rsid w:val="00B4453F"/>
    <w:rsid w:val="00B45CE8"/>
    <w:rsid w:val="00B46707"/>
    <w:rsid w:val="00B46952"/>
    <w:rsid w:val="00B469D3"/>
    <w:rsid w:val="00B46ACE"/>
    <w:rsid w:val="00B50679"/>
    <w:rsid w:val="00B50C92"/>
    <w:rsid w:val="00B51A84"/>
    <w:rsid w:val="00B51AAD"/>
    <w:rsid w:val="00B52046"/>
    <w:rsid w:val="00B52A86"/>
    <w:rsid w:val="00B52D1D"/>
    <w:rsid w:val="00B5367F"/>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87D0A"/>
    <w:rsid w:val="00B91506"/>
    <w:rsid w:val="00B91660"/>
    <w:rsid w:val="00B91813"/>
    <w:rsid w:val="00B91C9B"/>
    <w:rsid w:val="00B92020"/>
    <w:rsid w:val="00B93891"/>
    <w:rsid w:val="00B9493D"/>
    <w:rsid w:val="00B95529"/>
    <w:rsid w:val="00B9732D"/>
    <w:rsid w:val="00B97A63"/>
    <w:rsid w:val="00B97FA9"/>
    <w:rsid w:val="00BA13B1"/>
    <w:rsid w:val="00BA428A"/>
    <w:rsid w:val="00BA5815"/>
    <w:rsid w:val="00BA5F7C"/>
    <w:rsid w:val="00BA620C"/>
    <w:rsid w:val="00BB00FE"/>
    <w:rsid w:val="00BB1BB5"/>
    <w:rsid w:val="00BB38F4"/>
    <w:rsid w:val="00BB4F86"/>
    <w:rsid w:val="00BB60C1"/>
    <w:rsid w:val="00BC0F42"/>
    <w:rsid w:val="00BC1558"/>
    <w:rsid w:val="00BC1EB7"/>
    <w:rsid w:val="00BC2497"/>
    <w:rsid w:val="00BC2776"/>
    <w:rsid w:val="00BC29A8"/>
    <w:rsid w:val="00BC2D82"/>
    <w:rsid w:val="00BC2E9B"/>
    <w:rsid w:val="00BC4269"/>
    <w:rsid w:val="00BC5360"/>
    <w:rsid w:val="00BC64F3"/>
    <w:rsid w:val="00BC652D"/>
    <w:rsid w:val="00BD02C7"/>
    <w:rsid w:val="00BD153C"/>
    <w:rsid w:val="00BD1FD8"/>
    <w:rsid w:val="00BD2A98"/>
    <w:rsid w:val="00BD4EA1"/>
    <w:rsid w:val="00BD7BE0"/>
    <w:rsid w:val="00BE10F2"/>
    <w:rsid w:val="00BE133E"/>
    <w:rsid w:val="00BE339F"/>
    <w:rsid w:val="00BE3DD9"/>
    <w:rsid w:val="00BE5A97"/>
    <w:rsid w:val="00BE7517"/>
    <w:rsid w:val="00BF0469"/>
    <w:rsid w:val="00BF1C61"/>
    <w:rsid w:val="00BF2011"/>
    <w:rsid w:val="00BF28A8"/>
    <w:rsid w:val="00BF3845"/>
    <w:rsid w:val="00BF3A31"/>
    <w:rsid w:val="00BF6505"/>
    <w:rsid w:val="00C00F2A"/>
    <w:rsid w:val="00C012FD"/>
    <w:rsid w:val="00C01AC2"/>
    <w:rsid w:val="00C0272B"/>
    <w:rsid w:val="00C02D26"/>
    <w:rsid w:val="00C046A5"/>
    <w:rsid w:val="00C04816"/>
    <w:rsid w:val="00C04EE1"/>
    <w:rsid w:val="00C054EC"/>
    <w:rsid w:val="00C05C73"/>
    <w:rsid w:val="00C072EB"/>
    <w:rsid w:val="00C076A5"/>
    <w:rsid w:val="00C07BE8"/>
    <w:rsid w:val="00C11EEF"/>
    <w:rsid w:val="00C12ED5"/>
    <w:rsid w:val="00C14E12"/>
    <w:rsid w:val="00C21025"/>
    <w:rsid w:val="00C21885"/>
    <w:rsid w:val="00C2189C"/>
    <w:rsid w:val="00C225C7"/>
    <w:rsid w:val="00C231F5"/>
    <w:rsid w:val="00C2379D"/>
    <w:rsid w:val="00C23C60"/>
    <w:rsid w:val="00C2597F"/>
    <w:rsid w:val="00C303FA"/>
    <w:rsid w:val="00C3094E"/>
    <w:rsid w:val="00C31309"/>
    <w:rsid w:val="00C3160F"/>
    <w:rsid w:val="00C327B7"/>
    <w:rsid w:val="00C33D3E"/>
    <w:rsid w:val="00C34866"/>
    <w:rsid w:val="00C348C2"/>
    <w:rsid w:val="00C36881"/>
    <w:rsid w:val="00C36903"/>
    <w:rsid w:val="00C37AC7"/>
    <w:rsid w:val="00C4076E"/>
    <w:rsid w:val="00C4134E"/>
    <w:rsid w:val="00C41502"/>
    <w:rsid w:val="00C41BD2"/>
    <w:rsid w:val="00C42F64"/>
    <w:rsid w:val="00C44640"/>
    <w:rsid w:val="00C446A1"/>
    <w:rsid w:val="00C44F56"/>
    <w:rsid w:val="00C47A35"/>
    <w:rsid w:val="00C52E3E"/>
    <w:rsid w:val="00C54063"/>
    <w:rsid w:val="00C54652"/>
    <w:rsid w:val="00C548DF"/>
    <w:rsid w:val="00C54B86"/>
    <w:rsid w:val="00C5580F"/>
    <w:rsid w:val="00C57685"/>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30"/>
    <w:rsid w:val="00C71D79"/>
    <w:rsid w:val="00C72283"/>
    <w:rsid w:val="00C72AD8"/>
    <w:rsid w:val="00C73EEE"/>
    <w:rsid w:val="00C7449D"/>
    <w:rsid w:val="00C750E0"/>
    <w:rsid w:val="00C75977"/>
    <w:rsid w:val="00C7601C"/>
    <w:rsid w:val="00C7630A"/>
    <w:rsid w:val="00C7638D"/>
    <w:rsid w:val="00C76637"/>
    <w:rsid w:val="00C769FB"/>
    <w:rsid w:val="00C769FE"/>
    <w:rsid w:val="00C77A5E"/>
    <w:rsid w:val="00C77F1A"/>
    <w:rsid w:val="00C8213D"/>
    <w:rsid w:val="00C83898"/>
    <w:rsid w:val="00C843A4"/>
    <w:rsid w:val="00C848DE"/>
    <w:rsid w:val="00C85D0C"/>
    <w:rsid w:val="00C86072"/>
    <w:rsid w:val="00C867F2"/>
    <w:rsid w:val="00C86932"/>
    <w:rsid w:val="00C90139"/>
    <w:rsid w:val="00C942A0"/>
    <w:rsid w:val="00C95514"/>
    <w:rsid w:val="00CA06AB"/>
    <w:rsid w:val="00CA0853"/>
    <w:rsid w:val="00CA127D"/>
    <w:rsid w:val="00CA1331"/>
    <w:rsid w:val="00CA13F2"/>
    <w:rsid w:val="00CA25C1"/>
    <w:rsid w:val="00CA2618"/>
    <w:rsid w:val="00CA2E05"/>
    <w:rsid w:val="00CA2FEF"/>
    <w:rsid w:val="00CA4E89"/>
    <w:rsid w:val="00CA5854"/>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447"/>
    <w:rsid w:val="00CB5ECE"/>
    <w:rsid w:val="00CB622B"/>
    <w:rsid w:val="00CC01A4"/>
    <w:rsid w:val="00CC2124"/>
    <w:rsid w:val="00CC2F30"/>
    <w:rsid w:val="00CC3202"/>
    <w:rsid w:val="00CC4E8D"/>
    <w:rsid w:val="00CD0850"/>
    <w:rsid w:val="00CD1966"/>
    <w:rsid w:val="00CD2139"/>
    <w:rsid w:val="00CD2CD3"/>
    <w:rsid w:val="00CD441E"/>
    <w:rsid w:val="00CD4A9E"/>
    <w:rsid w:val="00CD4CA0"/>
    <w:rsid w:val="00CD67FA"/>
    <w:rsid w:val="00CD6B92"/>
    <w:rsid w:val="00CD7706"/>
    <w:rsid w:val="00CE0171"/>
    <w:rsid w:val="00CE3162"/>
    <w:rsid w:val="00CE7CF7"/>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912"/>
    <w:rsid w:val="00D06D92"/>
    <w:rsid w:val="00D0717A"/>
    <w:rsid w:val="00D07453"/>
    <w:rsid w:val="00D10DA7"/>
    <w:rsid w:val="00D10EEF"/>
    <w:rsid w:val="00D12875"/>
    <w:rsid w:val="00D141B5"/>
    <w:rsid w:val="00D15601"/>
    <w:rsid w:val="00D16433"/>
    <w:rsid w:val="00D1674E"/>
    <w:rsid w:val="00D17342"/>
    <w:rsid w:val="00D17AC3"/>
    <w:rsid w:val="00D20FBB"/>
    <w:rsid w:val="00D23E33"/>
    <w:rsid w:val="00D24979"/>
    <w:rsid w:val="00D2523C"/>
    <w:rsid w:val="00D25E56"/>
    <w:rsid w:val="00D25F58"/>
    <w:rsid w:val="00D26712"/>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3F75"/>
    <w:rsid w:val="00D44419"/>
    <w:rsid w:val="00D45BBC"/>
    <w:rsid w:val="00D46334"/>
    <w:rsid w:val="00D4715E"/>
    <w:rsid w:val="00D47400"/>
    <w:rsid w:val="00D517F1"/>
    <w:rsid w:val="00D52BBB"/>
    <w:rsid w:val="00D5386E"/>
    <w:rsid w:val="00D54775"/>
    <w:rsid w:val="00D565F1"/>
    <w:rsid w:val="00D567BA"/>
    <w:rsid w:val="00D568A6"/>
    <w:rsid w:val="00D56A09"/>
    <w:rsid w:val="00D602DB"/>
    <w:rsid w:val="00D60A4E"/>
    <w:rsid w:val="00D62FD2"/>
    <w:rsid w:val="00D632F4"/>
    <w:rsid w:val="00D63C4B"/>
    <w:rsid w:val="00D64C2F"/>
    <w:rsid w:val="00D67531"/>
    <w:rsid w:val="00D678BF"/>
    <w:rsid w:val="00D70289"/>
    <w:rsid w:val="00D71274"/>
    <w:rsid w:val="00D72DB4"/>
    <w:rsid w:val="00D73236"/>
    <w:rsid w:val="00D73603"/>
    <w:rsid w:val="00D75ADC"/>
    <w:rsid w:val="00D776BC"/>
    <w:rsid w:val="00D77E17"/>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52B"/>
    <w:rsid w:val="00D96FB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6033"/>
    <w:rsid w:val="00DB777F"/>
    <w:rsid w:val="00DC0379"/>
    <w:rsid w:val="00DC1679"/>
    <w:rsid w:val="00DC1C99"/>
    <w:rsid w:val="00DC36C3"/>
    <w:rsid w:val="00DC47CF"/>
    <w:rsid w:val="00DC56BB"/>
    <w:rsid w:val="00DC5A0B"/>
    <w:rsid w:val="00DC5FCF"/>
    <w:rsid w:val="00DC6B73"/>
    <w:rsid w:val="00DD0AA4"/>
    <w:rsid w:val="00DD1AE6"/>
    <w:rsid w:val="00DD1BE7"/>
    <w:rsid w:val="00DD4314"/>
    <w:rsid w:val="00DD497F"/>
    <w:rsid w:val="00DD4E09"/>
    <w:rsid w:val="00DD58D6"/>
    <w:rsid w:val="00DD5EB7"/>
    <w:rsid w:val="00DD6086"/>
    <w:rsid w:val="00DD646D"/>
    <w:rsid w:val="00DD6E2F"/>
    <w:rsid w:val="00DE151D"/>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69C7"/>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428"/>
    <w:rsid w:val="00E30787"/>
    <w:rsid w:val="00E308E8"/>
    <w:rsid w:val="00E3275C"/>
    <w:rsid w:val="00E32A32"/>
    <w:rsid w:val="00E33097"/>
    <w:rsid w:val="00E330EE"/>
    <w:rsid w:val="00E33A92"/>
    <w:rsid w:val="00E34DE6"/>
    <w:rsid w:val="00E35111"/>
    <w:rsid w:val="00E35C24"/>
    <w:rsid w:val="00E35FA3"/>
    <w:rsid w:val="00E36265"/>
    <w:rsid w:val="00E404D0"/>
    <w:rsid w:val="00E40C4D"/>
    <w:rsid w:val="00E40E34"/>
    <w:rsid w:val="00E42406"/>
    <w:rsid w:val="00E43190"/>
    <w:rsid w:val="00E4334E"/>
    <w:rsid w:val="00E4354E"/>
    <w:rsid w:val="00E44675"/>
    <w:rsid w:val="00E44EC0"/>
    <w:rsid w:val="00E4739E"/>
    <w:rsid w:val="00E5242E"/>
    <w:rsid w:val="00E52FDE"/>
    <w:rsid w:val="00E53CB9"/>
    <w:rsid w:val="00E546BA"/>
    <w:rsid w:val="00E548B7"/>
    <w:rsid w:val="00E54983"/>
    <w:rsid w:val="00E54BB6"/>
    <w:rsid w:val="00E5764F"/>
    <w:rsid w:val="00E5780E"/>
    <w:rsid w:val="00E57BC4"/>
    <w:rsid w:val="00E60968"/>
    <w:rsid w:val="00E617AB"/>
    <w:rsid w:val="00E61F1F"/>
    <w:rsid w:val="00E62C8E"/>
    <w:rsid w:val="00E645B3"/>
    <w:rsid w:val="00E65BEC"/>
    <w:rsid w:val="00E6695D"/>
    <w:rsid w:val="00E678CE"/>
    <w:rsid w:val="00E71428"/>
    <w:rsid w:val="00E72D53"/>
    <w:rsid w:val="00E7348A"/>
    <w:rsid w:val="00E7493E"/>
    <w:rsid w:val="00E74A20"/>
    <w:rsid w:val="00E75031"/>
    <w:rsid w:val="00E75432"/>
    <w:rsid w:val="00E758B8"/>
    <w:rsid w:val="00E75BDD"/>
    <w:rsid w:val="00E75D2A"/>
    <w:rsid w:val="00E76AE8"/>
    <w:rsid w:val="00E771AA"/>
    <w:rsid w:val="00E77A05"/>
    <w:rsid w:val="00E80282"/>
    <w:rsid w:val="00E82163"/>
    <w:rsid w:val="00E82450"/>
    <w:rsid w:val="00E85161"/>
    <w:rsid w:val="00E85A7E"/>
    <w:rsid w:val="00E85F4A"/>
    <w:rsid w:val="00E87071"/>
    <w:rsid w:val="00E87097"/>
    <w:rsid w:val="00E878E2"/>
    <w:rsid w:val="00E87C89"/>
    <w:rsid w:val="00E9173D"/>
    <w:rsid w:val="00E92BE7"/>
    <w:rsid w:val="00E93038"/>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90"/>
    <w:rsid w:val="00EB4FC2"/>
    <w:rsid w:val="00EB568A"/>
    <w:rsid w:val="00EB746E"/>
    <w:rsid w:val="00EC1774"/>
    <w:rsid w:val="00EC1DE0"/>
    <w:rsid w:val="00EC2BB0"/>
    <w:rsid w:val="00EC2D8D"/>
    <w:rsid w:val="00EC473B"/>
    <w:rsid w:val="00EC4748"/>
    <w:rsid w:val="00EC6175"/>
    <w:rsid w:val="00EC617A"/>
    <w:rsid w:val="00EC67F2"/>
    <w:rsid w:val="00ED0000"/>
    <w:rsid w:val="00ED054A"/>
    <w:rsid w:val="00ED1872"/>
    <w:rsid w:val="00ED2EF4"/>
    <w:rsid w:val="00ED35E5"/>
    <w:rsid w:val="00ED4686"/>
    <w:rsid w:val="00ED5494"/>
    <w:rsid w:val="00ED630C"/>
    <w:rsid w:val="00ED7856"/>
    <w:rsid w:val="00EE127D"/>
    <w:rsid w:val="00EE35F0"/>
    <w:rsid w:val="00EE369E"/>
    <w:rsid w:val="00EE43E3"/>
    <w:rsid w:val="00EE56E0"/>
    <w:rsid w:val="00EE712E"/>
    <w:rsid w:val="00EE76C1"/>
    <w:rsid w:val="00EF0597"/>
    <w:rsid w:val="00EF1F1B"/>
    <w:rsid w:val="00EF37F8"/>
    <w:rsid w:val="00EF4431"/>
    <w:rsid w:val="00EF4BFE"/>
    <w:rsid w:val="00EF4CB6"/>
    <w:rsid w:val="00EF55DE"/>
    <w:rsid w:val="00EF66CA"/>
    <w:rsid w:val="00EF7067"/>
    <w:rsid w:val="00EF7387"/>
    <w:rsid w:val="00EF75AB"/>
    <w:rsid w:val="00F00425"/>
    <w:rsid w:val="00F01ACE"/>
    <w:rsid w:val="00F01CCA"/>
    <w:rsid w:val="00F02BE1"/>
    <w:rsid w:val="00F03A9B"/>
    <w:rsid w:val="00F04D80"/>
    <w:rsid w:val="00F04DC0"/>
    <w:rsid w:val="00F0569F"/>
    <w:rsid w:val="00F05918"/>
    <w:rsid w:val="00F05E30"/>
    <w:rsid w:val="00F060BE"/>
    <w:rsid w:val="00F06925"/>
    <w:rsid w:val="00F11351"/>
    <w:rsid w:val="00F1251F"/>
    <w:rsid w:val="00F126EE"/>
    <w:rsid w:val="00F12BEE"/>
    <w:rsid w:val="00F14306"/>
    <w:rsid w:val="00F145D6"/>
    <w:rsid w:val="00F14B3E"/>
    <w:rsid w:val="00F15CC6"/>
    <w:rsid w:val="00F177FD"/>
    <w:rsid w:val="00F20CFE"/>
    <w:rsid w:val="00F20D99"/>
    <w:rsid w:val="00F211FE"/>
    <w:rsid w:val="00F224FA"/>
    <w:rsid w:val="00F22D54"/>
    <w:rsid w:val="00F22F30"/>
    <w:rsid w:val="00F23988"/>
    <w:rsid w:val="00F244BA"/>
    <w:rsid w:val="00F2668F"/>
    <w:rsid w:val="00F31ACD"/>
    <w:rsid w:val="00F32008"/>
    <w:rsid w:val="00F32E8D"/>
    <w:rsid w:val="00F33897"/>
    <w:rsid w:val="00F3632E"/>
    <w:rsid w:val="00F364BE"/>
    <w:rsid w:val="00F36562"/>
    <w:rsid w:val="00F37570"/>
    <w:rsid w:val="00F37DB5"/>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3F76"/>
    <w:rsid w:val="00F54DFF"/>
    <w:rsid w:val="00F56399"/>
    <w:rsid w:val="00F564D9"/>
    <w:rsid w:val="00F57707"/>
    <w:rsid w:val="00F57762"/>
    <w:rsid w:val="00F57959"/>
    <w:rsid w:val="00F61E57"/>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DEF"/>
    <w:rsid w:val="00F9429B"/>
    <w:rsid w:val="00F94E2B"/>
    <w:rsid w:val="00F9561B"/>
    <w:rsid w:val="00F967F7"/>
    <w:rsid w:val="00F974E8"/>
    <w:rsid w:val="00FA0B41"/>
    <w:rsid w:val="00FA234E"/>
    <w:rsid w:val="00FA29D6"/>
    <w:rsid w:val="00FA2B3B"/>
    <w:rsid w:val="00FA34D9"/>
    <w:rsid w:val="00FA3ACA"/>
    <w:rsid w:val="00FA4932"/>
    <w:rsid w:val="00FA525F"/>
    <w:rsid w:val="00FB0ACA"/>
    <w:rsid w:val="00FB2464"/>
    <w:rsid w:val="00FB368E"/>
    <w:rsid w:val="00FB40A1"/>
    <w:rsid w:val="00FB41C3"/>
    <w:rsid w:val="00FB4A44"/>
    <w:rsid w:val="00FB4DE0"/>
    <w:rsid w:val="00FB68EF"/>
    <w:rsid w:val="00FB74B6"/>
    <w:rsid w:val="00FB756C"/>
    <w:rsid w:val="00FC0344"/>
    <w:rsid w:val="00FC13FB"/>
    <w:rsid w:val="00FC3713"/>
    <w:rsid w:val="00FC424A"/>
    <w:rsid w:val="00FC486A"/>
    <w:rsid w:val="00FC5120"/>
    <w:rsid w:val="00FC576E"/>
    <w:rsid w:val="00FC66FD"/>
    <w:rsid w:val="00FC68DD"/>
    <w:rsid w:val="00FC754E"/>
    <w:rsid w:val="00FD21EA"/>
    <w:rsid w:val="00FD54FE"/>
    <w:rsid w:val="00FD582E"/>
    <w:rsid w:val="00FD5859"/>
    <w:rsid w:val="00FD62DC"/>
    <w:rsid w:val="00FD6B06"/>
    <w:rsid w:val="00FE2758"/>
    <w:rsid w:val="00FE46F3"/>
    <w:rsid w:val="00FE530A"/>
    <w:rsid w:val="00FE57C2"/>
    <w:rsid w:val="00FE6560"/>
    <w:rsid w:val="00FE66AD"/>
    <w:rsid w:val="00FE707B"/>
    <w:rsid w:val="00FE74AC"/>
    <w:rsid w:val="00FF12DE"/>
    <w:rsid w:val="00FF144E"/>
    <w:rsid w:val="00FF6C4C"/>
    <w:rsid w:val="00FF6ED1"/>
    <w:rsid w:val="00FF718C"/>
    <w:rsid w:val="00FF733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6865">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D1BE7"/>
    <w:pPr>
      <w:ind w:firstLine="284"/>
      <w:jc w:val="both"/>
    </w:pPr>
    <w:rPr>
      <w:rFonts w:ascii="Times New Roman" w:hAnsi="Times New Roman"/>
      <w:sz w:val="25"/>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E12B54"/>
    <w:pPr>
      <w:keepNext/>
      <w:spacing w:before="280" w:after="140"/>
      <w:ind w:firstLine="0"/>
      <w:jc w:val="left"/>
      <w:outlineLvl w:val="1"/>
    </w:pPr>
    <w:rPr>
      <w:b/>
      <w:sz w:val="30"/>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right" w:pos="10204"/>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cnumerus">
    <w:name w:val="cnumerus"/>
    <w:uiPriority w:val="1"/>
    <w:qFormat/>
    <w:rsid w:val="00A80071"/>
    <w:rPr>
      <w:color w:val="7030A0"/>
    </w:r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700A34"/>
    <w:rPr>
      <w:rFonts w:ascii="Verdana" w:hAnsi="Verdana"/>
      <w:dstrike w:val="0"/>
      <w:color w:val="auto"/>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D8404F"/>
    <w:pPr>
      <w:spacing w:after="140"/>
      <w:jc w:val="right"/>
    </w:pPr>
    <w:rPr>
      <w:rFonts w:ascii="Times New Roman" w:hAnsi="Times New Roman"/>
      <w:sz w:val="22"/>
      <w:szCs w:val="22"/>
      <w:lang w:eastAsia="en-US" w:bidi="ar-SA"/>
    </w:rPr>
  </w:style>
  <w:style w:type="paragraph" w:customStyle="1" w:styleId="locus">
    <w:name w:val="locus"/>
    <w:uiPriority w:val="9"/>
    <w:qFormat/>
    <w:rsid w:val="005346AB"/>
    <w:pPr>
      <w:ind w:left="567" w:firstLine="284"/>
      <w:jc w:val="both"/>
    </w:pPr>
    <w:rPr>
      <w:rFonts w:ascii="Times New Roman" w:hAnsi="Times New Roman"/>
      <w:sz w:val="24"/>
      <w:szCs w:val="22"/>
      <w:lang w:eastAsia="en-US" w:bidi="ar-SA"/>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uiPriority w:val="9"/>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qFormat/>
    <w:rsid w:val="00586CF6"/>
    <w:pPr>
      <w:keepNext/>
      <w:spacing w:before="140"/>
      <w:contextualSpacing/>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uiPriority w:val="4"/>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character" w:customStyle="1" w:styleId="bv">
    <w:name w:val="bv"/>
    <w:uiPriority w:val="2"/>
    <w:qFormat/>
    <w:rsid w:val="00660A7C"/>
    <w:rPr>
      <w:sz w:val="22"/>
    </w:rPr>
  </w:style>
  <w:style w:type="character" w:customStyle="1" w:styleId="bc">
    <w:name w:val="bc"/>
    <w:uiPriority w:val="1"/>
    <w:qFormat/>
    <w:rsid w:val="00826371"/>
    <w:rPr>
      <w:b/>
      <w:sz w:val="22"/>
    </w:rPr>
  </w:style>
  <w:style w:type="character" w:customStyle="1" w:styleId="cr">
    <w:name w:val="cr"/>
    <w:uiPriority w:val="1"/>
    <w:qFormat/>
    <w:rsid w:val="004935A6"/>
    <w:rPr>
      <w:color w:val="FF0000"/>
    </w:rPr>
  </w:style>
  <w:style w:type="paragraph" w:customStyle="1" w:styleId="u1">
    <w:name w:val="u1"/>
    <w:next w:val="Normal"/>
    <w:uiPriority w:val="9"/>
    <w:qFormat/>
    <w:rsid w:val="000E5B33"/>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uiPriority w:val="9"/>
    <w:qFormat/>
    <w:rsid w:val="00DE22DF"/>
    <w:pPr>
      <w:ind w:firstLine="0"/>
      <w:jc w:val="center"/>
    </w:pPr>
    <w:rPr>
      <w:rFonts w:eastAsia="MS Mincho"/>
      <w:lang w:eastAsia="fr-FR"/>
    </w:rPr>
  </w:style>
  <w:style w:type="character" w:customStyle="1" w:styleId="italicus">
    <w:name w:val="italicus"/>
    <w:uiPriority w:val="1"/>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9"/>
    <w:qFormat/>
    <w:rsid w:val="005200B5"/>
    <w:pPr>
      <w:keepNext/>
    </w:pPr>
    <w:rPr>
      <w:rFonts w:cs="Arial"/>
      <w:lang w:val="en-US"/>
    </w:rPr>
  </w:style>
  <w:style w:type="paragraph" w:customStyle="1" w:styleId="ilLig">
    <w:name w:val="ilLig"/>
    <w:basedOn w:val="il"/>
    <w:uiPriority w:val="1"/>
    <w:qFormat/>
    <w:rsid w:val="00134BFB"/>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4"/>
    <w:qFormat/>
    <w:rsid w:val="00E404D0"/>
    <w:pPr>
      <w:jc w:val="both"/>
    </w:pPr>
    <w:rPr>
      <w:rFonts w:ascii="Times New Roman" w:hAnsi="Times New Roman"/>
      <w:sz w:val="25"/>
      <w:szCs w:val="22"/>
      <w:lang w:val="en-GB" w:bidi="ar-SA"/>
    </w:rPr>
  </w:style>
  <w:style w:type="paragraph" w:customStyle="1" w:styleId="flv">
    <w:name w:val="flv"/>
    <w:basedOn w:val="fl"/>
    <w:uiPriority w:val="4"/>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10204"/>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uiPriority w:val="19"/>
    <w:qFormat/>
    <w:rsid w:val="0098535E"/>
    <w:rPr>
      <w:i/>
      <w:color w:val="7030A0"/>
      <w:lang w:val="en-GB"/>
    </w:rPr>
  </w:style>
  <w:style w:type="paragraph" w:customStyle="1" w:styleId="Latina">
    <w:name w:val="Latina"/>
    <w:basedOn w:val="Normal"/>
    <w:uiPriority w:val="19"/>
    <w:qFormat/>
    <w:rsid w:val="0098535E"/>
    <w:rPr>
      <w:color w:val="80008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2D2ED4"/>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B85E64"/>
    <w:pPr>
      <w:spacing w:before="0" w:after="100"/>
    </w:pPr>
    <w:rPr>
      <w:b w:val="0"/>
    </w:rPr>
  </w:style>
  <w:style w:type="paragraph" w:customStyle="1" w:styleId="sy2Sub">
    <w:name w:val="sy2Sub"/>
    <w:basedOn w:val="sy2"/>
    <w:uiPriority w:val="9"/>
    <w:qFormat/>
    <w:rsid w:val="00B85E64"/>
    <w:pPr>
      <w:keepNext/>
      <w:spacing w:after="100"/>
      <w:ind w:left="0" w:firstLine="0"/>
    </w:pPr>
  </w:style>
  <w:style w:type="character" w:customStyle="1" w:styleId="pinguis">
    <w:name w:val="pinguis"/>
    <w:uiPriority w:val="1"/>
    <w:qFormat/>
    <w:rsid w:val="00394D32"/>
    <w:rPr>
      <w:b/>
    </w:rPr>
  </w:style>
  <w:style w:type="paragraph" w:customStyle="1" w:styleId="st2">
    <w:name w:val="st2"/>
    <w:basedOn w:val="st1"/>
    <w:uiPriority w:val="9"/>
    <w:qFormat/>
    <w:rsid w:val="004C2FBE"/>
    <w:rPr>
      <w:sz w:val="28"/>
    </w:rPr>
  </w:style>
  <w:style w:type="paragraph" w:customStyle="1" w:styleId="subscriptio">
    <w:name w:val="subscriptio"/>
    <w:basedOn w:val="dextra"/>
    <w:uiPriority w:val="9"/>
    <w:qFormat/>
    <w:rsid w:val="004772A8"/>
    <w:pPr>
      <w:ind w:right="1134" w:firstLine="0"/>
    </w:p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7217B5"/>
    <w:pPr>
      <w:ind w:left="1134" w:firstLine="284"/>
      <w:jc w:val="both"/>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980FC6"/>
    <w:pPr>
      <w:spacing w:before="80" w:after="80"/>
      <w:jc w:val="center"/>
    </w:pPr>
    <w:rPr>
      <w:rFonts w:ascii="Times New Roman" w:hAnsi="Times New Roman"/>
      <w:color w:val="FFC000"/>
      <w:sz w:val="24"/>
      <w:szCs w:val="22"/>
      <w:lang w:eastAsia="en-US" w:bidi="ar-SA"/>
    </w:rPr>
  </w:style>
  <w:style w:type="paragraph" w:customStyle="1" w:styleId="aima">
    <w:name w:val="aima"/>
    <w:basedOn w:val="antiphona"/>
    <w:qFormat/>
    <w:rsid w:val="002D5F28"/>
    <w:pPr>
      <w:keepNext w:val="0"/>
      <w:spacing w:after="140"/>
    </w:pPr>
  </w:style>
  <w:style w:type="paragraph" w:customStyle="1" w:styleId="antiphona">
    <w:name w:val="antiphona"/>
    <w:basedOn w:val="Normal"/>
    <w:qFormat/>
    <w:rsid w:val="00D568A6"/>
    <w:pPr>
      <w:keepNext/>
      <w:ind w:left="284" w:hanging="284"/>
      <w:jc w:val="left"/>
    </w:pPr>
    <w:rPr>
      <w:b/>
    </w:rPr>
  </w:style>
  <w:style w:type="paragraph" w:customStyle="1" w:styleId="stropha">
    <w:name w:val="stropha"/>
    <w:basedOn w:val="Normal"/>
    <w:uiPriority w:val="9"/>
    <w:qFormat/>
    <w:rsid w:val="00D568A6"/>
    <w:pPr>
      <w:keepNext/>
      <w:ind w:left="284" w:hanging="284"/>
      <w:jc w:val="left"/>
    </w:pPr>
    <w:rPr>
      <w:lang w:eastAsia="fr-FR"/>
    </w:rPr>
  </w:style>
  <w:style w:type="paragraph" w:customStyle="1" w:styleId="sima">
    <w:name w:val="sima"/>
    <w:basedOn w:val="stropha"/>
    <w:qFormat/>
    <w:rsid w:val="002D5F28"/>
    <w:pPr>
      <w:keepNext w:val="0"/>
      <w:spacing w:after="80"/>
    </w:pPr>
  </w:style>
  <w:style w:type="paragraph" w:customStyle="1" w:styleId="locusSpatium">
    <w:name w:val="locusSpatium"/>
    <w:basedOn w:val="locus"/>
    <w:uiPriority w:val="9"/>
    <w:qFormat/>
    <w:rsid w:val="00EF7387"/>
    <w:pPr>
      <w:spacing w:before="80" w:after="80"/>
      <w:contextualSpacing/>
    </w:pPr>
  </w:style>
  <w:style w:type="paragraph" w:customStyle="1" w:styleId="index">
    <w:name w:val="index"/>
    <w:basedOn w:val="Normal"/>
    <w:uiPriority w:val="9"/>
    <w:qFormat/>
    <w:rsid w:val="00D06912"/>
    <w:pPr>
      <w:ind w:left="284" w:hanging="284"/>
    </w:pPr>
  </w:style>
  <w:style w:type="paragraph" w:customStyle="1" w:styleId="lcvStropha">
    <w:name w:val="lcvStropha"/>
    <w:basedOn w:val="lcv"/>
    <w:uiPriority w:val="9"/>
    <w:qFormat/>
    <w:rsid w:val="00A302C8"/>
    <w:pPr>
      <w:keepNext/>
    </w:pPr>
    <w:rPr>
      <w:lang w:eastAsia="fr-FR"/>
    </w:rPr>
  </w:style>
  <w:style w:type="paragraph" w:customStyle="1" w:styleId="lcvStrophaIma">
    <w:name w:val="lcvStrophaIma"/>
    <w:basedOn w:val="lcvStropha"/>
    <w:uiPriority w:val="9"/>
    <w:qFormat/>
    <w:rsid w:val="00A302C8"/>
    <w:pPr>
      <w:keepNext w:val="0"/>
      <w:spacing w:after="80"/>
    </w:pPr>
  </w:style>
  <w:style w:type="paragraph" w:customStyle="1" w:styleId="lcFinis">
    <w:name w:val="lcFinis"/>
    <w:basedOn w:val="locus"/>
    <w:uiPriority w:val="9"/>
    <w:qFormat/>
    <w:rsid w:val="001B493E"/>
    <w:pPr>
      <w:spacing w:after="120"/>
      <w:ind w:left="0" w:firstLine="0"/>
      <w:contextualSpacing/>
      <w:jc w:val="center"/>
    </w:pPr>
  </w:style>
  <w:style w:type="character" w:customStyle="1" w:styleId="cLatina">
    <w:name w:val="cLatina"/>
    <w:uiPriority w:val="1"/>
    <w:qFormat/>
    <w:rsid w:val="00355418"/>
    <w:rPr>
      <w:color w:val="7030A0"/>
      <w:lang w:val="en-GB"/>
    </w:rPr>
  </w:style>
  <w:style w:type="paragraph" w:customStyle="1" w:styleId="ImgLig">
    <w:name w:val="ImgLig"/>
    <w:basedOn w:val="Img"/>
    <w:uiPriority w:val="9"/>
    <w:qFormat/>
    <w:rsid w:val="00980FC6"/>
    <w:pPr>
      <w:keepNext/>
      <w:contextualSpacing/>
    </w:pPr>
    <w:rPr>
      <w:lang w:eastAsia="fr-FR"/>
    </w:rPr>
  </w:style>
  <w:style w:type="paragraph" w:customStyle="1" w:styleId="Legenda">
    <w:name w:val="Legenda"/>
    <w:basedOn w:val="nota"/>
    <w:uiPriority w:val="9"/>
    <w:qFormat/>
    <w:rsid w:val="00170DC8"/>
    <w:rPr>
      <w:color w:val="339933"/>
    </w:rPr>
  </w:style>
  <w:style w:type="paragraph" w:customStyle="1" w:styleId="sycol2">
    <w:name w:val="sycol2"/>
    <w:basedOn w:val="Normal"/>
    <w:uiPriority w:val="9"/>
    <w:qFormat/>
    <w:rsid w:val="009260C9"/>
    <w:pPr>
      <w:tabs>
        <w:tab w:val="right" w:pos="3119"/>
      </w:tabs>
      <w:ind w:firstLine="0"/>
      <w:jc w:val="left"/>
    </w:pPr>
    <w:rPr>
      <w:rFonts w:eastAsia="MS Mincho"/>
      <w:szCs w:val="25"/>
    </w:rPr>
  </w:style>
  <w:style w:type="character" w:customStyle="1" w:styleId="subductum">
    <w:name w:val="subductum"/>
    <w:qFormat/>
    <w:rsid w:val="001E278D"/>
    <w:rPr>
      <w:u w:val="single"/>
    </w:rPr>
  </w:style>
  <w:style w:type="paragraph" w:customStyle="1" w:styleId="Musicus">
    <w:name w:val="Musicus"/>
    <w:qFormat/>
    <w:rsid w:val="00EB746E"/>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7638A1"/>
    <w:pPr>
      <w:ind w:firstLine="0"/>
    </w:pPr>
    <w:rPr>
      <w:color w:val="D60093"/>
      <w:lang w:eastAsia="fr-FR"/>
    </w:rPr>
  </w:style>
  <w:style w:type="paragraph" w:customStyle="1" w:styleId="ExergumDextrum">
    <w:name w:val="ExergumDextrum"/>
    <w:basedOn w:val="exergum"/>
    <w:uiPriority w:val="9"/>
    <w:qFormat/>
    <w:rsid w:val="007217B5"/>
    <w:pPr>
      <w:jc w:val="right"/>
    </w:pPr>
  </w:style>
  <w:style w:type="paragraph" w:customStyle="1" w:styleId="Responsum">
    <w:name w:val="Responsum"/>
    <w:basedOn w:val="locus"/>
    <w:uiPriority w:val="9"/>
    <w:qFormat/>
    <w:rsid w:val="003A1ABE"/>
    <w:pPr>
      <w:spacing w:after="140"/>
      <w:ind w:firstLine="0"/>
    </w:pPr>
  </w:style>
  <w:style w:type="paragraph" w:customStyle="1" w:styleId="Percontatio">
    <w:name w:val="Percontatio"/>
    <w:basedOn w:val="Responsum"/>
    <w:uiPriority w:val="9"/>
    <w:qFormat/>
    <w:rsid w:val="003A1ABE"/>
    <w:pPr>
      <w:keepNext/>
      <w:spacing w:before="140" w:after="0"/>
    </w:pPr>
    <w:rPr>
      <w:i/>
    </w:rPr>
  </w:style>
  <w:style w:type="paragraph" w:customStyle="1" w:styleId="bib1">
    <w:name w:val="bib1"/>
    <w:basedOn w:val="Normal"/>
    <w:uiPriority w:val="9"/>
    <w:qFormat/>
    <w:rsid w:val="00FC68DD"/>
    <w:pPr>
      <w:ind w:left="284" w:hanging="284"/>
    </w:pPr>
  </w:style>
  <w:style w:type="paragraph" w:customStyle="1" w:styleId="bib2">
    <w:name w:val="bib2"/>
    <w:basedOn w:val="Normal"/>
    <w:uiPriority w:val="9"/>
    <w:qFormat/>
    <w:rsid w:val="00FC68DD"/>
    <w:pPr>
      <w:ind w:left="568" w:hanging="284"/>
    </w:pPr>
  </w:style>
  <w:style w:type="paragraph" w:customStyle="1" w:styleId="bib1Lig">
    <w:name w:val="bib1Lig"/>
    <w:basedOn w:val="bib1"/>
    <w:uiPriority w:val="9"/>
    <w:qFormat/>
    <w:rsid w:val="00FC68DD"/>
    <w:pPr>
      <w:keepNext/>
    </w:pPr>
  </w:style>
  <w:style w:type="paragraph" w:customStyle="1" w:styleId="LocusImus">
    <w:name w:val="LocusImus"/>
    <w:basedOn w:val="locus"/>
    <w:uiPriority w:val="9"/>
    <w:qFormat/>
    <w:rsid w:val="0066056A"/>
    <w:pPr>
      <w:spacing w:after="140"/>
      <w:contextualSpacing/>
    </w:pPr>
    <w:rPr>
      <w:szCs w:val="23"/>
    </w:rPr>
  </w:style>
  <w:style w:type="paragraph" w:customStyle="1" w:styleId="sy4">
    <w:name w:val="sy4"/>
    <w:basedOn w:val="sy3"/>
    <w:uiPriority w:val="9"/>
    <w:qFormat/>
    <w:rsid w:val="0076664E"/>
    <w:pPr>
      <w:ind w:left="709"/>
    </w:pPr>
    <w:rPr>
      <w:lang w:val="en-US"/>
    </w:rPr>
  </w:style>
  <w:style w:type="paragraph" w:customStyle="1" w:styleId="bi">
    <w:name w:val="bi"/>
    <w:basedOn w:val="locus"/>
    <w:uiPriority w:val="9"/>
    <w:qFormat/>
    <w:rsid w:val="00671046"/>
    <w:pPr>
      <w:spacing w:before="140" w:after="140"/>
    </w:pPr>
  </w:style>
  <w:style w:type="paragraph" w:customStyle="1" w:styleId="biv">
    <w:name w:val="biv"/>
    <w:basedOn w:val="bi"/>
    <w:uiPriority w:val="9"/>
    <w:qFormat/>
    <w:rsid w:val="00671046"/>
    <w:pPr>
      <w:spacing w:before="0" w:after="0"/>
      <w:ind w:firstLine="0"/>
      <w:jc w:val="left"/>
    </w:pPr>
  </w:style>
  <w:style w:type="paragraph" w:customStyle="1" w:styleId="bivImus">
    <w:name w:val="bivImus"/>
    <w:basedOn w:val="biv"/>
    <w:uiPriority w:val="9"/>
    <w:qFormat/>
    <w:rsid w:val="00671046"/>
    <w:pPr>
      <w:spacing w:after="140"/>
    </w:pPr>
  </w:style>
  <w:style w:type="character" w:customStyle="1" w:styleId="bci">
    <w:name w:val="bci"/>
    <w:uiPriority w:val="1"/>
    <w:qFormat/>
    <w:rsid w:val="00671046"/>
    <w:rPr>
      <w:b/>
    </w:rPr>
  </w:style>
  <w:style w:type="paragraph" w:customStyle="1" w:styleId="bciv">
    <w:name w:val="bciv"/>
    <w:basedOn w:val="biv"/>
    <w:uiPriority w:val="9"/>
    <w:qFormat/>
    <w:rsid w:val="00671046"/>
    <w:pPr>
      <w:keepNext/>
      <w:spacing w:before="140"/>
    </w:pPr>
    <w:rPr>
      <w:b/>
    </w:rPr>
  </w:style>
  <w:style w:type="paragraph" w:customStyle="1" w:styleId="ImgLeva">
    <w:name w:val="ImgLeva"/>
    <w:basedOn w:val="Img"/>
    <w:uiPriority w:val="9"/>
    <w:qFormat/>
    <w:rsid w:val="0035125B"/>
    <w:pPr>
      <w:jc w:val="left"/>
    </w:pPr>
  </w:style>
  <w:style w:type="paragraph" w:customStyle="1" w:styleId="ImgDextra">
    <w:name w:val="ImgDextra"/>
    <w:basedOn w:val="Img"/>
    <w:uiPriority w:val="9"/>
    <w:qFormat/>
    <w:rsid w:val="0035125B"/>
    <w:pPr>
      <w:jc w:val="right"/>
    </w:pPr>
  </w:style>
  <w:style w:type="paragraph" w:customStyle="1" w:styleId="sy5">
    <w:name w:val="sy5"/>
    <w:basedOn w:val="sy4"/>
    <w:uiPriority w:val="9"/>
    <w:qFormat/>
    <w:rsid w:val="00FA3ACA"/>
    <w:pPr>
      <w:ind w:left="993"/>
    </w:pPr>
  </w:style>
  <w:style w:type="paragraph" w:customStyle="1" w:styleId="sy6">
    <w:name w:val="sy6"/>
    <w:basedOn w:val="sy5"/>
    <w:uiPriority w:val="9"/>
    <w:qFormat/>
    <w:rsid w:val="00FA3ACA"/>
    <w:pPr>
      <w:ind w:left="1276"/>
    </w:pPr>
  </w:style>
  <w:style w:type="paragraph" w:customStyle="1" w:styleId="st3">
    <w:name w:val="st3"/>
    <w:basedOn w:val="st2"/>
    <w:uiPriority w:val="9"/>
    <w:qFormat/>
    <w:rsid w:val="004C2FBE"/>
    <w:pPr>
      <w:jc w:val="left"/>
    </w:pPr>
  </w:style>
  <w:style w:type="paragraph" w:customStyle="1" w:styleId="v">
    <w:name w:val="v"/>
    <w:qFormat/>
    <w:rsid w:val="00374723"/>
    <w:pPr>
      <w:keepNext/>
      <w:ind w:left="851" w:hanging="284"/>
    </w:pPr>
    <w:rPr>
      <w:rFonts w:ascii="Times New Roman" w:hAnsi="Times New Roman"/>
      <w:color w:val="0070C0"/>
      <w:sz w:val="24"/>
      <w:szCs w:val="22"/>
      <w:lang w:bidi="ar-SA"/>
    </w:rPr>
  </w:style>
  <w:style w:type="paragraph" w:customStyle="1" w:styleId="v3">
    <w:name w:val="v3"/>
    <w:basedOn w:val="v"/>
    <w:qFormat/>
    <w:rsid w:val="00311843"/>
    <w:pPr>
      <w:ind w:left="1985"/>
    </w:pPr>
    <w:rPr>
      <w:rFonts w:eastAsia="Arial Unicode MS"/>
    </w:rPr>
  </w:style>
  <w:style w:type="paragraph" w:customStyle="1" w:styleId="v2">
    <w:name w:val="v2"/>
    <w:basedOn w:val="v"/>
    <w:qFormat/>
    <w:rsid w:val="00311843"/>
    <w:pPr>
      <w:ind w:left="1418"/>
    </w:pPr>
    <w:rPr>
      <w:rFonts w:eastAsia="Arial Unicode MS"/>
    </w:rPr>
  </w:style>
  <w:style w:type="paragraph" w:customStyle="1" w:styleId="vImus">
    <w:name w:val="vImus"/>
    <w:basedOn w:val="v"/>
    <w:qFormat/>
    <w:rsid w:val="00311843"/>
    <w:pPr>
      <w:keepNext w:val="0"/>
      <w:spacing w:after="140"/>
    </w:pPr>
    <w:rPr>
      <w:rFonts w:eastAsia="Arial Unicode MS"/>
    </w:rPr>
  </w:style>
  <w:style w:type="paragraph" w:customStyle="1" w:styleId="v2Summus">
    <w:name w:val="v2Summus"/>
    <w:basedOn w:val="v2"/>
    <w:qFormat/>
    <w:rsid w:val="00504CCF"/>
    <w:pPr>
      <w:spacing w:before="140"/>
    </w:pPr>
  </w:style>
  <w:style w:type="paragraph" w:customStyle="1" w:styleId="v2Imus">
    <w:name w:val="v2Imus"/>
    <w:basedOn w:val="v2"/>
    <w:qFormat/>
    <w:rsid w:val="00504CCF"/>
    <w:pPr>
      <w:keepNext w:val="0"/>
      <w:spacing w:after="140"/>
    </w:pPr>
  </w:style>
  <w:style w:type="paragraph" w:customStyle="1" w:styleId="v3Imus">
    <w:name w:val="v3Imus"/>
    <w:basedOn w:val="v3"/>
    <w:qFormat/>
    <w:rsid w:val="00504CCF"/>
    <w:pPr>
      <w:keepNext w:val="0"/>
      <w:spacing w:after="140"/>
    </w:pPr>
  </w:style>
  <w:style w:type="paragraph" w:customStyle="1" w:styleId="vSummus">
    <w:name w:val="vSummus"/>
    <w:basedOn w:val="v"/>
    <w:uiPriority w:val="9"/>
    <w:qFormat/>
    <w:rsid w:val="00311843"/>
    <w:pPr>
      <w:spacing w:before="140"/>
    </w:pPr>
    <w:rPr>
      <w:rFonts w:eastAsia="Arial Unicode MS"/>
    </w:rPr>
  </w:style>
  <w:style w:type="paragraph" w:customStyle="1" w:styleId="v3Summus">
    <w:name w:val="v3Summus"/>
    <w:basedOn w:val="v3"/>
    <w:qFormat/>
    <w:rsid w:val="00504CCF"/>
    <w:pPr>
      <w:spacing w:before="140"/>
    </w:pPr>
  </w:style>
  <w:style w:type="paragraph" w:customStyle="1" w:styleId="LocusSummus">
    <w:name w:val="LocusSummus"/>
    <w:basedOn w:val="locus"/>
    <w:uiPriority w:val="9"/>
    <w:qFormat/>
    <w:rsid w:val="00C77A5E"/>
    <w:pPr>
      <w:spacing w:before="140"/>
      <w:contextualSpacing/>
    </w:pPr>
    <w:rPr>
      <w:szCs w:val="23"/>
    </w:rPr>
  </w:style>
  <w:style w:type="paragraph" w:customStyle="1" w:styleId="u1c">
    <w:name w:val="u1c"/>
    <w:basedOn w:val="u1"/>
    <w:uiPriority w:val="9"/>
    <w:qFormat/>
    <w:rsid w:val="00E72D53"/>
    <w:pPr>
      <w:contextualSpacing/>
      <w:jc w:val="center"/>
    </w:pPr>
  </w:style>
  <w:style w:type="paragraph" w:customStyle="1" w:styleId="ed1">
    <w:name w:val="ed1"/>
    <w:uiPriority w:val="9"/>
    <w:qFormat/>
    <w:rsid w:val="00072B59"/>
    <w:pPr>
      <w:jc w:val="both"/>
    </w:pPr>
    <w:rPr>
      <w:rFonts w:ascii="Times New Roman" w:hAnsi="Times New Roman"/>
      <w:sz w:val="23"/>
      <w:szCs w:val="22"/>
      <w:lang w:eastAsia="en-US" w:bidi="ar-SA"/>
    </w:rPr>
  </w:style>
  <w:style w:type="paragraph" w:customStyle="1" w:styleId="ed2">
    <w:name w:val="ed2"/>
    <w:basedOn w:val="ed1"/>
    <w:uiPriority w:val="9"/>
    <w:qFormat/>
    <w:rsid w:val="00072B59"/>
    <w:pPr>
      <w:spacing w:line="360" w:lineRule="auto"/>
    </w:pPr>
  </w:style>
  <w:style w:type="character" w:customStyle="1" w:styleId="st">
    <w:name w:val="st"/>
    <w:basedOn w:val="Policepardfaut"/>
    <w:uiPriority w:val="9"/>
    <w:rsid w:val="00072B59"/>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semiHidden/>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semiHidden/>
    <w:unhideWhenUsed/>
    <w:rsid w:val="00072B59"/>
    <w:pPr>
      <w:spacing w:after="120"/>
    </w:pPr>
    <w:rPr>
      <w:rFonts w:eastAsiaTheme="minorHAnsi" w:cstheme="minorBidi"/>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semiHidden/>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semiHidden/>
    <w:unhideWhenUsed/>
    <w:rsid w:val="00072B59"/>
    <w:pPr>
      <w:spacing w:after="120"/>
      <w:ind w:left="283"/>
    </w:pPr>
    <w:rPr>
      <w:rFonts w:eastAsiaTheme="minorHAnsi" w:cstheme="minorBidi"/>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8"/>
      </w:numPr>
    </w:pPr>
  </w:style>
  <w:style w:type="numbering" w:styleId="1ai">
    <w:name w:val="Outline List 1"/>
    <w:basedOn w:val="Aucuneliste"/>
    <w:uiPriority w:val="99"/>
    <w:semiHidden/>
    <w:unhideWhenUsed/>
    <w:rsid w:val="00072B59"/>
    <w:pPr>
      <w:numPr>
        <w:numId w:val="10"/>
      </w:numPr>
    </w:pPr>
  </w:style>
  <w:style w:type="paragraph" w:customStyle="1" w:styleId="explication">
    <w:name w:val="explication"/>
    <w:basedOn w:val="Normal"/>
    <w:qFormat/>
    <w:rsid w:val="00072B59"/>
    <w:rPr>
      <w:iCs/>
      <w:szCs w:val="24"/>
    </w:r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20"/>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customStyle="1" w:styleId="renvoinotes">
    <w:name w:val="renvoi notes"/>
    <w:uiPriority w:val="19"/>
    <w:qFormat/>
    <w:rsid w:val="00072B59"/>
    <w:rPr>
      <w:vertAlign w:val="superscript"/>
    </w:rPr>
  </w:style>
  <w:style w:type="paragraph" w:customStyle="1" w:styleId="ctsr">
    <w:name w:val="ctsr"/>
    <w:basedOn w:val="Normal"/>
    <w:uiPriority w:val="9"/>
    <w:qFormat/>
    <w:rsid w:val="00072B59"/>
    <w:pPr>
      <w:ind w:left="567" w:firstLine="0"/>
    </w:pPr>
  </w:style>
  <w:style w:type="paragraph" w:customStyle="1" w:styleId="st01">
    <w:name w:val="st01"/>
    <w:basedOn w:val="Normal"/>
    <w:uiPriority w:val="9"/>
    <w:qFormat/>
    <w:rsid w:val="00072B59"/>
    <w:pPr>
      <w:autoSpaceDE w:val="0"/>
      <w:autoSpaceDN w:val="0"/>
      <w:adjustRightInd w:val="0"/>
      <w:spacing w:before="200" w:after="200"/>
      <w:ind w:firstLine="0"/>
      <w:jc w:val="center"/>
    </w:pPr>
    <w:rPr>
      <w:b/>
      <w:sz w:val="30"/>
      <w:lang w:eastAsia="fr-FR"/>
    </w:rPr>
  </w:style>
  <w:style w:type="paragraph" w:customStyle="1" w:styleId="cm">
    <w:name w:val="cm"/>
    <w:basedOn w:val="Normal"/>
    <w:uiPriority w:val="1"/>
    <w:qFormat/>
    <w:rsid w:val="00072B59"/>
    <w:pPr>
      <w:ind w:left="567"/>
    </w:pPr>
    <w:rPr>
      <w:lang w:eastAsia="fr-FR"/>
    </w:rPr>
  </w:style>
  <w:style w:type="paragraph" w:customStyle="1" w:styleId="ed4">
    <w:name w:val="ed4"/>
    <w:basedOn w:val="Normal"/>
    <w:uiPriority w:val="9"/>
    <w:qFormat/>
    <w:rsid w:val="00072B59"/>
    <w:pPr>
      <w:autoSpaceDE w:val="0"/>
      <w:autoSpaceDN w:val="0"/>
      <w:adjustRightInd w:val="0"/>
      <w:ind w:firstLine="0"/>
      <w:jc w:val="center"/>
    </w:pPr>
    <w:rPr>
      <w:smallCaps/>
      <w:lang w:eastAsia="fr-FR"/>
    </w:rPr>
  </w:style>
  <w:style w:type="paragraph" w:customStyle="1" w:styleId="nr">
    <w:name w:val="nr"/>
    <w:basedOn w:val="Normal"/>
    <w:qFormat/>
    <w:rsid w:val="00072B59"/>
    <w:pPr>
      <w:ind w:firstLine="426"/>
    </w:pPr>
    <w:rPr>
      <w:rFonts w:eastAsiaTheme="minorHAnsi" w:cstheme="minorBidi"/>
      <w:lang w:eastAsia="fr-FR"/>
    </w:rPr>
  </w:style>
  <w:style w:type="paragraph" w:customStyle="1" w:styleId="u12">
    <w:name w:val="u12"/>
    <w:qFormat/>
    <w:rsid w:val="00072B59"/>
    <w:pPr>
      <w:keepNext/>
      <w:spacing w:after="160"/>
      <w:contextualSpacing/>
      <w:jc w:val="both"/>
    </w:pPr>
    <w:rPr>
      <w:rFonts w:ascii="Times New Roman" w:eastAsia="Arial Unicode MS" w:hAnsi="Times New Roman"/>
      <w:bCs/>
      <w:sz w:val="23"/>
      <w:szCs w:val="24"/>
      <w:lang w:bidi="ar-SA"/>
    </w:rPr>
  </w:style>
  <w:style w:type="paragraph" w:customStyle="1" w:styleId="l1">
    <w:name w:val="l1"/>
    <w:basedOn w:val="Normal"/>
    <w:uiPriority w:val="19"/>
    <w:rsid w:val="00072B59"/>
    <w:pPr>
      <w:ind w:left="284" w:hanging="284"/>
    </w:pPr>
    <w:rPr>
      <w:rFonts w:eastAsia="Times New Roman"/>
      <w:szCs w:val="20"/>
      <w:lang w:eastAsia="fr-FR" w:bidi="he-IL"/>
    </w:rPr>
  </w:style>
  <w:style w:type="paragraph" w:customStyle="1" w:styleId="falsum">
    <w:name w:val="falsum"/>
    <w:basedOn w:val="Normal"/>
    <w:rsid w:val="00072B59"/>
    <w:pPr>
      <w:ind w:firstLine="0"/>
    </w:pPr>
    <w:rPr>
      <w:rFonts w:eastAsia="Times New Roman"/>
      <w:szCs w:val="20"/>
      <w:lang w:eastAsia="fr-FR" w:bidi="he-IL"/>
    </w:rPr>
  </w:style>
  <w:style w:type="character" w:customStyle="1" w:styleId="iq">
    <w:name w:val="iq"/>
    <w:uiPriority w:val="9"/>
    <w:qFormat/>
    <w:rsid w:val="00072B59"/>
    <w:rPr>
      <w:i/>
    </w:rPr>
  </w:style>
  <w:style w:type="character" w:customStyle="1" w:styleId="crub">
    <w:name w:val="crub"/>
    <w:uiPriority w:val="1"/>
    <w:qFormat/>
    <w:rsid w:val="00072B59"/>
    <w:rPr>
      <w:rFonts w:eastAsia="Times New Roman"/>
      <w:color w:val="FF0000"/>
      <w:lang w:eastAsia="fr-FR"/>
    </w:rPr>
  </w:style>
  <w:style w:type="paragraph" w:customStyle="1" w:styleId="ab">
    <w:name w:val="ab"/>
    <w:basedOn w:val="Normal"/>
    <w:uiPriority w:val="9"/>
    <w:qFormat/>
    <w:rsid w:val="00072B59"/>
    <w:pPr>
      <w:autoSpaceDE w:val="0"/>
      <w:autoSpaceDN w:val="0"/>
      <w:adjustRightInd w:val="0"/>
      <w:ind w:firstLine="0"/>
    </w:pPr>
    <w:rPr>
      <w:lang w:eastAsia="fr-FR"/>
    </w:rPr>
  </w:style>
  <w:style w:type="paragraph" w:customStyle="1" w:styleId="f2">
    <w:name w:val="f2"/>
    <w:uiPriority w:val="9"/>
    <w:qFormat/>
    <w:rsid w:val="00072B59"/>
    <w:rPr>
      <w:rFonts w:ascii="Times New Roman" w:hAnsi="Times New Roman"/>
      <w:sz w:val="22"/>
      <w:szCs w:val="22"/>
      <w:lang w:eastAsia="en-US" w:bidi="ar-SA"/>
    </w:rPr>
  </w:style>
  <w:style w:type="paragraph" w:customStyle="1" w:styleId="u1oraison">
    <w:name w:val="u1oraison"/>
    <w:qFormat/>
    <w:rsid w:val="00072B59"/>
    <w:pPr>
      <w:keepNext/>
    </w:pPr>
    <w:rPr>
      <w:rFonts w:ascii="Times New Roman" w:eastAsia="Arial Unicode MS" w:hAnsi="Times New Roman"/>
      <w:b/>
      <w:smallCaps/>
      <w:sz w:val="25"/>
      <w:szCs w:val="24"/>
      <w:lang w:bidi="ar-SA"/>
    </w:rPr>
  </w:style>
  <w:style w:type="paragraph" w:customStyle="1" w:styleId="explcation">
    <w:name w:val="explcation"/>
    <w:basedOn w:val="nr"/>
    <w:uiPriority w:val="9"/>
    <w:qFormat/>
    <w:rsid w:val="00072B59"/>
    <w:pPr>
      <w:ind w:firstLine="284"/>
    </w:pPr>
    <w:rPr>
      <w:rFonts w:eastAsia="Batang" w:cs="Times New Roman"/>
      <w:bCs/>
      <w:i/>
      <w:szCs w:val="24"/>
    </w:rPr>
  </w:style>
  <w:style w:type="paragraph" w:customStyle="1" w:styleId="u11">
    <w:name w:val="u11"/>
    <w:basedOn w:val="Normal"/>
    <w:next w:val="Normal"/>
    <w:qFormat/>
    <w:rsid w:val="00072B59"/>
    <w:pPr>
      <w:keepNext/>
      <w:spacing w:before="140"/>
      <w:ind w:firstLine="0"/>
    </w:pPr>
    <w:rPr>
      <w:rFonts w:eastAsia="Batang"/>
      <w:smallCaps/>
      <w:szCs w:val="24"/>
      <w:lang w:eastAsia="fr-FR"/>
    </w:rPr>
  </w:style>
  <w:style w:type="paragraph" w:customStyle="1" w:styleId="u1messe">
    <w:name w:val="u1messe"/>
    <w:basedOn w:val="Normal"/>
    <w:qFormat/>
    <w:rsid w:val="00072B59"/>
    <w:pPr>
      <w:keepNext/>
      <w:spacing w:before="240"/>
      <w:ind w:firstLine="0"/>
      <w:jc w:val="center"/>
    </w:pPr>
    <w:rPr>
      <w:rFonts w:eastAsia="Arial Unicode MS"/>
      <w:b/>
      <w:bCs/>
      <w:szCs w:val="24"/>
      <w:lang w:eastAsia="fr-FR"/>
    </w:rPr>
  </w:style>
  <w:style w:type="character" w:styleId="Textedelespacerserv">
    <w:name w:val="Placeholder Text"/>
    <w:basedOn w:val="Policepardfaut"/>
    <w:uiPriority w:val="99"/>
    <w:semiHidden/>
    <w:rsid w:val="00072B59"/>
    <w:rPr>
      <w:color w:val="808080"/>
    </w:rPr>
  </w:style>
  <w:style w:type="paragraph" w:customStyle="1" w:styleId="u13">
    <w:name w:val="u13"/>
    <w:uiPriority w:val="9"/>
    <w:qFormat/>
    <w:rsid w:val="00072B59"/>
    <w:pPr>
      <w:keepNext/>
    </w:pPr>
    <w:rPr>
      <w:rFonts w:ascii="Times New Roman" w:eastAsia="Arial Unicode MS" w:hAnsi="Times New Roman"/>
      <w:bCs/>
      <w:sz w:val="25"/>
      <w:szCs w:val="24"/>
      <w:lang w:bidi="ar-SA"/>
    </w:rPr>
  </w:style>
  <w:style w:type="paragraph" w:customStyle="1" w:styleId="rh">
    <w:name w:val="rh"/>
    <w:basedOn w:val="Normal"/>
    <w:link w:val="rhCar"/>
    <w:uiPriority w:val="19"/>
    <w:qFormat/>
    <w:rsid w:val="00C71D79"/>
    <w:pPr>
      <w:autoSpaceDE w:val="0"/>
      <w:autoSpaceDN w:val="0"/>
      <w:adjustRightInd w:val="0"/>
      <w:spacing w:before="200"/>
      <w:ind w:left="425" w:right="45" w:hanging="425"/>
      <w:jc w:val="left"/>
    </w:pPr>
    <w:rPr>
      <w:rFonts w:eastAsia="Arial Unicode MS"/>
      <w:color w:val="0070C0"/>
    </w:rPr>
  </w:style>
  <w:style w:type="character" w:customStyle="1" w:styleId="rhCar">
    <w:name w:val="rh Car"/>
    <w:basedOn w:val="Policepardfaut"/>
    <w:link w:val="rh"/>
    <w:uiPriority w:val="19"/>
    <w:rsid w:val="00C71D79"/>
  </w:style>
  <w:style w:type="paragraph" w:customStyle="1" w:styleId="refcitation">
    <w:name w:val="ref_citation"/>
    <w:link w:val="refcitationCar"/>
    <w:uiPriority w:val="14"/>
    <w:qFormat/>
    <w:rsid w:val="00072B59"/>
    <w:pPr>
      <w:jc w:val="right"/>
    </w:pPr>
    <w:rPr>
      <w:rFonts w:ascii="Times New Roman" w:eastAsiaTheme="minorHAnsi" w:hAnsi="Times New Roman"/>
      <w:sz w:val="23"/>
      <w:szCs w:val="22"/>
      <w:lang w:eastAsia="en-US" w:bidi="ar-SA"/>
    </w:rPr>
  </w:style>
  <w:style w:type="character" w:customStyle="1" w:styleId="refcitationCar">
    <w:name w:val="ref_citation Car"/>
    <w:basedOn w:val="Policepardfaut"/>
    <w:link w:val="refcitation"/>
    <w:uiPriority w:val="14"/>
    <w:rsid w:val="00072B59"/>
    <w:rPr>
      <w:rFonts w:ascii="Times New Roman" w:eastAsiaTheme="minorHAnsi" w:hAnsi="Times New Roman"/>
      <w:sz w:val="23"/>
      <w:szCs w:val="22"/>
      <w:lang w:eastAsia="en-US" w:bidi="ar-SA"/>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style>
  <w:style w:type="paragraph" w:customStyle="1" w:styleId="digressio">
    <w:name w:val="digressio"/>
    <w:basedOn w:val="centrum"/>
    <w:uiPriority w:val="9"/>
    <w:qFormat/>
    <w:rsid w:val="00072B59"/>
    <w:pPr>
      <w:spacing w:before="60" w:after="60"/>
    </w:pPr>
    <w:rPr>
      <w:b/>
      <w:sz w:val="20"/>
    </w:rPr>
  </w:style>
  <w:style w:type="paragraph" w:customStyle="1" w:styleId="li01">
    <w:name w:val="li01"/>
    <w:basedOn w:val="Normal"/>
    <w:uiPriority w:val="9"/>
    <w:qFormat/>
    <w:rsid w:val="00072B59"/>
    <w:pPr>
      <w:spacing w:after="60"/>
      <w:ind w:left="284" w:hanging="284"/>
    </w:pPr>
  </w:style>
  <w:style w:type="paragraph" w:customStyle="1" w:styleId="legenda0">
    <w:name w:val="legenda"/>
    <w:basedOn w:val="Normal"/>
    <w:uiPriority w:val="9"/>
    <w:qFormat/>
    <w:rsid w:val="00072B59"/>
    <w:pPr>
      <w:ind w:firstLine="0"/>
    </w:pPr>
    <w:rPr>
      <w:lang w:eastAsia="fr-FR"/>
    </w:rPr>
  </w:style>
  <w:style w:type="paragraph" w:customStyle="1" w:styleId="PerLocus">
    <w:name w:val="PerLocus"/>
    <w:basedOn w:val="locus"/>
    <w:uiPriority w:val="9"/>
    <w:qFormat/>
    <w:rsid w:val="00072B59"/>
    <w:pPr>
      <w:keepNext/>
      <w:ind w:firstLine="0"/>
    </w:pPr>
    <w:rPr>
      <w:i/>
    </w:rPr>
  </w:style>
  <w:style w:type="paragraph" w:customStyle="1" w:styleId="ResLocus">
    <w:name w:val="ResLocus"/>
    <w:basedOn w:val="locus"/>
    <w:uiPriority w:val="9"/>
    <w:qFormat/>
    <w:rsid w:val="00072B59"/>
    <w:pPr>
      <w:ind w:firstLine="0"/>
    </w:pPr>
  </w:style>
  <w:style w:type="character" w:customStyle="1" w:styleId="RefBib">
    <w:name w:val="RefBib"/>
    <w:uiPriority w:val="1"/>
    <w:qFormat/>
    <w:rsid w:val="00072B59"/>
    <w:rPr>
      <w:sz w:val="20"/>
    </w:rPr>
  </w:style>
  <w:style w:type="paragraph" w:customStyle="1" w:styleId="DextraLig">
    <w:name w:val="DextraLig"/>
    <w:basedOn w:val="dextra"/>
    <w:uiPriority w:val="9"/>
    <w:qFormat/>
    <w:rsid w:val="00072B59"/>
    <w:pPr>
      <w:keepNext/>
    </w:pPr>
    <w:rPr>
      <w:lang w:eastAsia="fr-FR"/>
    </w:rPr>
  </w:style>
  <w:style w:type="paragraph" w:customStyle="1" w:styleId="IndexBiblicus">
    <w:name w:val="IndexBiblicus"/>
    <w:uiPriority w:val="9"/>
    <w:qFormat/>
    <w:rsid w:val="00072B59"/>
    <w:pPr>
      <w:tabs>
        <w:tab w:val="right" w:pos="2835"/>
      </w:tabs>
    </w:pPr>
    <w:rPr>
      <w:rFonts w:ascii="Times New Roman" w:eastAsia="MS Mincho" w:hAnsi="Times New Roman"/>
      <w:sz w:val="24"/>
      <w:szCs w:val="25"/>
      <w:lang w:eastAsia="en-US" w:bidi="ar-SA"/>
    </w:rPr>
  </w:style>
  <w:style w:type="paragraph" w:customStyle="1" w:styleId="IndexBiblicusLib">
    <w:name w:val="IndexBiblicusLib"/>
    <w:uiPriority w:val="14"/>
    <w:qFormat/>
    <w:rsid w:val="00072B59"/>
    <w:pPr>
      <w:keepNext/>
      <w:spacing w:before="80"/>
    </w:pPr>
    <w:rPr>
      <w:rFonts w:ascii="Times New Roman" w:hAnsi="Times New Roman"/>
      <w:sz w:val="25"/>
      <w:szCs w:val="22"/>
      <w:u w:val="single"/>
      <w:lang w:eastAsia="en-US" w:bidi="ar-SA"/>
    </w:rPr>
  </w:style>
  <w:style w:type="paragraph" w:customStyle="1" w:styleId="sy2Col2">
    <w:name w:val="sy2Col2"/>
    <w:basedOn w:val="Normal"/>
    <w:uiPriority w:val="9"/>
    <w:qFormat/>
    <w:rsid w:val="00072B59"/>
    <w:pPr>
      <w:tabs>
        <w:tab w:val="right" w:leader="dot" w:pos="4802"/>
      </w:tabs>
      <w:ind w:left="142" w:hanging="142"/>
      <w:jc w:val="left"/>
    </w:pPr>
    <w:rPr>
      <w:sz w:val="22"/>
      <w:szCs w:val="24"/>
    </w:rPr>
  </w:style>
  <w:style w:type="paragraph" w:customStyle="1" w:styleId="sy3Col2">
    <w:name w:val="sy3Col2"/>
    <w:basedOn w:val="Normal"/>
    <w:uiPriority w:val="9"/>
    <w:qFormat/>
    <w:rsid w:val="00072B59"/>
    <w:pPr>
      <w:tabs>
        <w:tab w:val="right" w:leader="dot" w:pos="4802"/>
      </w:tabs>
      <w:ind w:left="426" w:hanging="142"/>
      <w:jc w:val="left"/>
    </w:pPr>
    <w:rPr>
      <w:sz w:val="22"/>
      <w:szCs w:val="24"/>
    </w:rPr>
  </w:style>
  <w:style w:type="paragraph" w:customStyle="1" w:styleId="sy4Col2">
    <w:name w:val="sy4Col2"/>
    <w:basedOn w:val="Normal"/>
    <w:uiPriority w:val="9"/>
    <w:qFormat/>
    <w:rsid w:val="00072B59"/>
    <w:pPr>
      <w:tabs>
        <w:tab w:val="right" w:leader="dot" w:pos="4802"/>
      </w:tabs>
      <w:ind w:left="709" w:hanging="142"/>
      <w:jc w:val="left"/>
    </w:pPr>
    <w:rPr>
      <w:sz w:val="22"/>
      <w:szCs w:val="24"/>
    </w:rPr>
  </w:style>
  <w:style w:type="paragraph" w:customStyle="1" w:styleId="sy5Col2">
    <w:name w:val="sy5Col2"/>
    <w:basedOn w:val="Normal"/>
    <w:uiPriority w:val="9"/>
    <w:qFormat/>
    <w:rsid w:val="00072B59"/>
    <w:pPr>
      <w:tabs>
        <w:tab w:val="right" w:leader="dot" w:pos="4802"/>
      </w:tabs>
      <w:ind w:left="993" w:hanging="142"/>
      <w:jc w:val="left"/>
    </w:pPr>
    <w:rPr>
      <w:sz w:val="22"/>
      <w:szCs w:val="24"/>
    </w:rPr>
  </w:style>
  <w:style w:type="paragraph" w:customStyle="1" w:styleId="sy1Col2">
    <w:name w:val="sy1Col2"/>
    <w:basedOn w:val="Normal"/>
    <w:uiPriority w:val="9"/>
    <w:qFormat/>
    <w:rsid w:val="00072B59"/>
    <w:pPr>
      <w:keepNext/>
      <w:tabs>
        <w:tab w:val="right" w:leader="dot" w:pos="4802"/>
      </w:tabs>
      <w:spacing w:before="100"/>
      <w:ind w:left="142" w:hanging="142"/>
      <w:jc w:val="left"/>
    </w:pPr>
    <w:rPr>
      <w:b/>
      <w:sz w:val="23"/>
      <w:szCs w:val="24"/>
    </w:rPr>
  </w:style>
  <w:style w:type="paragraph" w:customStyle="1" w:styleId="f">
    <w:name w:val="f"/>
    <w:basedOn w:val="fl"/>
    <w:uiPriority w:val="9"/>
    <w:qFormat/>
    <w:rsid w:val="00072B59"/>
    <w:rPr>
      <w:lang w:val="fr-FR"/>
    </w:rPr>
  </w:style>
  <w:style w:type="paragraph" w:customStyle="1" w:styleId="uIndex1">
    <w:name w:val="uIndex1"/>
    <w:uiPriority w:val="9"/>
    <w:qFormat/>
    <w:rsid w:val="008D4598"/>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067F25"/>
    <w:rPr>
      <w:b/>
      <w:u w:val="single"/>
    </w:rPr>
  </w:style>
  <w:style w:type="paragraph" w:customStyle="1" w:styleId="lcPercontatio">
    <w:name w:val="lcPercontatio"/>
    <w:basedOn w:val="locus"/>
    <w:uiPriority w:val="9"/>
    <w:qFormat/>
    <w:rsid w:val="00CB5ECE"/>
    <w:pPr>
      <w:keepNext/>
      <w:ind w:firstLine="0"/>
    </w:pPr>
    <w:rPr>
      <w:i/>
      <w:szCs w:val="23"/>
    </w:rPr>
  </w:style>
  <w:style w:type="paragraph" w:customStyle="1" w:styleId="lcResponsum">
    <w:name w:val="lcResponsum"/>
    <w:basedOn w:val="locus"/>
    <w:uiPriority w:val="9"/>
    <w:qFormat/>
    <w:rsid w:val="00CB5ECE"/>
    <w:rPr>
      <w:szCs w:val="23"/>
    </w:rPr>
  </w:style>
  <w:style w:type="paragraph" w:customStyle="1" w:styleId="ImgMini">
    <w:name w:val="ImgMini"/>
    <w:uiPriority w:val="9"/>
    <w:qFormat/>
    <w:rsid w:val="009350A1"/>
    <w:pPr>
      <w:jc w:val="center"/>
    </w:pPr>
    <w:rPr>
      <w:rFonts w:ascii="Times New Roman" w:hAnsi="Times New Roman"/>
      <w:noProof/>
      <w:color w:val="FF6600"/>
      <w:sz w:val="24"/>
      <w:szCs w:val="22"/>
      <w:lang w:eastAsia="en-US" w:bidi="ar-SA"/>
    </w:rPr>
  </w:style>
  <w:style w:type="character" w:customStyle="1" w:styleId="author">
    <w:name w:val="author"/>
    <w:basedOn w:val="Policepardfaut"/>
    <w:rsid w:val="00555FC5"/>
  </w:style>
  <w:style w:type="paragraph" w:customStyle="1" w:styleId="notaLig">
    <w:name w:val="notaLig"/>
    <w:basedOn w:val="nota"/>
    <w:uiPriority w:val="9"/>
    <w:qFormat/>
    <w:rsid w:val="00F53F76"/>
    <w:pPr>
      <w:keepNext/>
    </w:pPr>
  </w:style>
  <w:style w:type="paragraph" w:customStyle="1" w:styleId="latin">
    <w:name w:val="latin"/>
    <w:basedOn w:val="Normal"/>
    <w:uiPriority w:val="14"/>
    <w:qFormat/>
    <w:rsid w:val="00B1561E"/>
    <w:rPr>
      <w:lang w:eastAsia="fr-FR"/>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67126359">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43624451">
      <w:bodyDiv w:val="1"/>
      <w:marLeft w:val="0"/>
      <w:marRight w:val="0"/>
      <w:marTop w:val="0"/>
      <w:marBottom w:val="0"/>
      <w:divBdr>
        <w:top w:val="none" w:sz="0" w:space="0" w:color="auto"/>
        <w:left w:val="none" w:sz="0" w:space="0" w:color="auto"/>
        <w:bottom w:val="none" w:sz="0" w:space="0" w:color="auto"/>
        <w:right w:val="none" w:sz="0" w:space="0" w:color="auto"/>
      </w:divBdr>
    </w:div>
    <w:div w:id="1153333986">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18699955">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lie.biz/2021/05/la-question-de-la-messe-una-cum.peut-on-aller-a-la-messe-en-communion-avec-francoi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BBB1-8F35-4A3D-85E8-A47FBD52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8523</Words>
  <Characters>46877</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55290</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280</cp:revision>
  <cp:lastPrinted>2012-07-26T19:57:00Z</cp:lastPrinted>
  <dcterms:created xsi:type="dcterms:W3CDTF">2018-10-21T07:29:00Z</dcterms:created>
  <dcterms:modified xsi:type="dcterms:W3CDTF">2021-12-22T19:24:00Z</dcterms:modified>
</cp:coreProperties>
</file>